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CD571">
      <w:pPr>
        <w:jc w:val="center"/>
        <w:rPr>
          <w:rFonts w:hint="default" w:ascii="Tahoma" w:hAnsi="Tahoma" w:eastAsia="宋体" w:cs="Tahoma"/>
          <w:color w:val="FF0000"/>
          <w:sz w:val="52"/>
          <w:szCs w:val="52"/>
          <w:lang w:val="en-US" w:eastAsia="zh-CN"/>
        </w:rPr>
      </w:pPr>
      <w:r>
        <w:rPr>
          <w:rFonts w:hint="default" w:ascii="Tahoma" w:hAnsi="Tahoma" w:eastAsia="宋体" w:cs="Tahoma"/>
          <w:b/>
          <w:bCs/>
          <w:color w:val="FF0000"/>
          <w:sz w:val="52"/>
          <w:szCs w:val="52"/>
          <w:lang w:val="en-US" w:eastAsia="zh-CN"/>
        </w:rPr>
        <w:t>Microwave Digestion System</w:t>
      </w:r>
    </w:p>
    <w:p w14:paraId="67BAD551">
      <w:pPr>
        <w:rPr>
          <w:rFonts w:hint="default" w:ascii="Tahoma" w:hAnsi="Tahoma" w:cs="Tahoma"/>
          <w:b/>
          <w:bCs/>
          <w:color w:val="000000"/>
          <w:sz w:val="21"/>
          <w:szCs w:val="21"/>
          <w:lang w:val="en-US" w:eastAsia="zh-CN"/>
        </w:rPr>
      </w:pPr>
      <w:r>
        <w:rPr>
          <w:rFonts w:hint="default" w:ascii="Tahoma" w:hAnsi="Tahoma" w:cs="Tahoma"/>
          <w:b/>
          <w:bCs/>
          <w:color w:val="000000"/>
          <w:sz w:val="21"/>
          <w:szCs w:val="21"/>
          <w:lang w:val="en-US" w:eastAsia="zh-CN"/>
        </w:rPr>
        <w:t>Brand:</w:t>
      </w:r>
      <w:r>
        <w:rPr>
          <w:rFonts w:hint="eastAsia" w:ascii="Tahoma" w:hAnsi="Tahoma" w:cs="Tahoma"/>
          <w:b/>
          <w:bCs/>
          <w:color w:val="000000"/>
          <w:sz w:val="21"/>
          <w:szCs w:val="21"/>
          <w:lang w:val="en-US" w:eastAsia="zh-CN"/>
        </w:rPr>
        <w:t>FAITHFUL</w:t>
      </w:r>
    </w:p>
    <w:p w14:paraId="1D70807A">
      <w:pPr>
        <w:rPr>
          <w:rFonts w:hint="default" w:ascii="Tahoma" w:hAnsi="Tahoma" w:cs="Tahoma"/>
          <w:color w:val="FF0000"/>
          <w:sz w:val="21"/>
          <w:szCs w:val="21"/>
          <w:lang w:val="en-US" w:eastAsia="zh-CN"/>
        </w:rPr>
      </w:pPr>
      <w:r>
        <w:rPr>
          <w:rFonts w:hint="default" w:ascii="Tahoma" w:hAnsi="Tahoma" w:cs="Tahoma"/>
          <w:color w:val="FF0000"/>
          <w:sz w:val="21"/>
          <w:szCs w:val="21"/>
          <w:lang w:val="en-US" w:eastAsia="zh-CN"/>
        </w:rPr>
        <w:t>Instrument Introduction:</w:t>
      </w:r>
    </w:p>
    <w:p w14:paraId="34DC4A78">
      <w:pPr>
        <w:rPr>
          <w:rFonts w:hint="default" w:ascii="Tahoma" w:hAnsi="Tahoma" w:eastAsia="宋体" w:cs="Tahoma"/>
          <w:sz w:val="21"/>
          <w:szCs w:val="21"/>
        </w:rPr>
      </w:pPr>
      <w:r>
        <w:rPr>
          <w:rFonts w:hint="default" w:ascii="Tahoma" w:hAnsi="Tahoma" w:eastAsia="Times New Roman" w:cs="Tahoma"/>
          <w:sz w:val="21"/>
          <w:szCs w:val="21"/>
          <w:lang w:val="en-US" w:eastAsia="zh-CN"/>
        </w:rPr>
        <w:t xml:space="preserve">   </w:t>
      </w:r>
      <w:r>
        <w:rPr>
          <w:rFonts w:hint="default" w:ascii="Tahoma" w:hAnsi="Tahoma" w:cs="Tahoma"/>
          <w:sz w:val="21"/>
          <w:szCs w:val="21"/>
          <w:lang w:val="en-US" w:eastAsia="zh-CN"/>
        </w:rPr>
        <w:t>High-throughput intelligent microwave digestion</w:t>
      </w:r>
      <w:r>
        <w:rPr>
          <w:rFonts w:hint="default" w:ascii="Tahoma" w:hAnsi="Tahoma" w:cs="Tahoma"/>
          <w:sz w:val="21"/>
          <w:szCs w:val="21"/>
        </w:rPr>
        <w:t>instrument provides a fast, safe, and automated solution for samples, accelerating sample</w:t>
      </w:r>
      <w:r>
        <w:rPr>
          <w:rFonts w:hint="default" w:ascii="Tahoma" w:hAnsi="Tahoma" w:cs="Tahoma"/>
          <w:sz w:val="21"/>
          <w:szCs w:val="21"/>
          <w:lang w:eastAsia="zh-CN"/>
        </w:rPr>
        <w:t>digestion</w:t>
      </w:r>
      <w:r>
        <w:rPr>
          <w:rFonts w:hint="default" w:ascii="Tahoma" w:hAnsi="Tahoma" w:cs="Tahoma"/>
          <w:sz w:val="21"/>
          <w:szCs w:val="21"/>
        </w:rPr>
        <w:t>reaction speed under high-pressure conditions,</w:t>
      </w:r>
      <w:r>
        <w:rPr>
          <w:rFonts w:hint="default" w:ascii="Tahoma" w:hAnsi="Tahoma" w:cs="Tahoma"/>
          <w:sz w:val="21"/>
          <w:szCs w:val="21"/>
          <w:lang w:eastAsia="zh-CN"/>
        </w:rPr>
        <w:t>widely</w:t>
      </w:r>
      <w:r>
        <w:rPr>
          <w:rFonts w:hint="default" w:ascii="Tahoma" w:hAnsi="Tahoma" w:cs="Tahoma"/>
          <w:sz w:val="21"/>
          <w:szCs w:val="21"/>
        </w:rPr>
        <w:t>applied in</w:t>
      </w:r>
      <w:r>
        <w:rPr>
          <w:rFonts w:hint="default" w:ascii="Tahoma" w:hAnsi="Tahoma" w:cs="Tahoma"/>
          <w:sz w:val="21"/>
          <w:szCs w:val="21"/>
          <w:lang w:eastAsia="zh-CN"/>
        </w:rPr>
        <w:t>food, environmental protection, disease control, quality supervision, commodity inspection, research institutes, and other fields.</w:t>
      </w:r>
      <w:r>
        <w:rPr>
          <w:rFonts w:hint="default" w:ascii="Tahoma" w:hAnsi="Tahoma" w:cs="Tahoma"/>
          <w:sz w:val="21"/>
          <w:szCs w:val="21"/>
        </w:rPr>
        <w:t>.</w:t>
      </w:r>
    </w:p>
    <w:p w14:paraId="2ACCD322">
      <w:pPr>
        <w:keepNext w:val="0"/>
        <w:keepLines w:val="0"/>
        <w:widowControl/>
        <w:jc w:val="left"/>
        <w:rPr>
          <w:rFonts w:hint="default" w:ascii="Tahoma" w:hAnsi="Tahoma" w:cs="Tahoma"/>
          <w:color w:val="FF0000"/>
          <w:sz w:val="21"/>
          <w:szCs w:val="21"/>
          <w:lang w:val="en-US" w:eastAsia="zh-CN"/>
        </w:rPr>
      </w:pPr>
      <w:r>
        <w:rPr>
          <w:rFonts w:hint="default" w:ascii="Tahoma" w:hAnsi="Tahoma" w:eastAsia="宋体" w:cs="Tahoma"/>
          <w:kern w:val="0"/>
          <w:sz w:val="21"/>
          <w:szCs w:val="21"/>
          <w:lang w:val="en-US" w:eastAsia="zh-CN" w:bidi="ar"/>
        </w:rPr>
        <w:drawing>
          <wp:inline distT="0" distB="0" distL="0" distR="0">
            <wp:extent cx="304800" cy="304800"/>
            <wp:effectExtent l="0" t="0" r="0"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noChangeArrowheads="1"/>
                    </pic:cNvPicPr>
                  </pic:nvPicPr>
                  <pic:blipFill>
                    <a:blip/>
                    <a:srcRect l="-2147483648" t="-2147483648" r="-2147483648" b="-2147483648"/>
                    <a:stretch>
                      <a:fillRect/>
                    </a:stretch>
                  </pic:blipFill>
                  <pic:spPr>
                    <a:xfrm>
                      <a:off x="0" y="0"/>
                      <a:ext cx="304800" cy="304800"/>
                    </a:xfrm>
                    <a:prstGeom prst="rect">
                      <a:avLst/>
                    </a:prstGeom>
                  </pic:spPr>
                </pic:pic>
              </a:graphicData>
            </a:graphic>
          </wp:inline>
        </w:drawing>
      </w:r>
      <w:r>
        <w:rPr>
          <w:rFonts w:hint="default" w:ascii="Tahoma" w:hAnsi="Tahoma" w:cs="Tahoma"/>
          <w:sz w:val="21"/>
          <w:szCs w:val="21"/>
        </w:rPr>
        <w:drawing>
          <wp:inline distT="0" distB="0" distL="0" distR="0">
            <wp:extent cx="3197860" cy="2439035"/>
            <wp:effectExtent l="0" t="0" r="0"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5"/>
                    <a:srcRect l="-5" t="11128" r="-5" b="12609"/>
                    <a:stretch>
                      <a:fillRect/>
                    </a:stretch>
                  </pic:blipFill>
                  <pic:spPr>
                    <a:xfrm>
                      <a:off x="0" y="0"/>
                      <a:ext cx="3197860" cy="2439035"/>
                    </a:xfrm>
                    <a:prstGeom prst="rect">
                      <a:avLst/>
                    </a:prstGeom>
                  </pic:spPr>
                </pic:pic>
              </a:graphicData>
            </a:graphic>
          </wp:inline>
        </w:drawing>
      </w:r>
      <w:bookmarkStart w:id="0" w:name="_GoBack"/>
      <w:bookmarkEnd w:id="0"/>
    </w:p>
    <w:p w14:paraId="358CF345">
      <w:pPr>
        <w:rPr>
          <w:rFonts w:hint="default" w:ascii="Tahoma" w:hAnsi="Tahoma" w:cs="Tahoma"/>
          <w:color w:val="FF0000"/>
          <w:sz w:val="21"/>
          <w:szCs w:val="21"/>
          <w:lang w:val="en-US" w:eastAsia="zh-CN"/>
        </w:rPr>
      </w:pPr>
      <w:r>
        <w:rPr>
          <w:rFonts w:hint="default" w:ascii="Tahoma" w:hAnsi="Tahoma" w:cs="Tahoma"/>
          <w:color w:val="FF0000"/>
          <w:sz w:val="21"/>
          <w:szCs w:val="21"/>
          <w:lang w:val="en-US" w:eastAsia="zh-CN"/>
        </w:rPr>
        <w:t>Features:</w:t>
      </w:r>
    </w:p>
    <w:p w14:paraId="78A60074">
      <w:pPr>
        <w:rPr>
          <w:rFonts w:hint="default" w:ascii="Tahoma" w:hAnsi="Tahoma" w:cs="Tahoma"/>
          <w:sz w:val="21"/>
          <w:szCs w:val="21"/>
          <w:lang w:val="en-US" w:eastAsia="zh-CN"/>
        </w:rPr>
      </w:pPr>
      <w:r>
        <w:rPr>
          <w:rFonts w:hint="default" w:ascii="Tahoma" w:hAnsi="Tahoma" w:eastAsia="Times New Roman" w:cs="Tahoma"/>
          <w:sz w:val="21"/>
          <w:szCs w:val="21"/>
          <w:lang w:val="en-US" w:eastAsia="zh-CN"/>
        </w:rPr>
        <w:t xml:space="preserve">    </w:t>
      </w:r>
      <w:r>
        <w:rPr>
          <w:rFonts w:hint="default" w:ascii="Tahoma" w:hAnsi="Tahoma" w:cs="Tahoma"/>
          <w:sz w:val="21"/>
          <w:szCs w:val="21"/>
        </w:rPr>
        <w:t>The instrument adopts microwave non-pulsed continuous automatic frequency conversion control, extending the service life of the instrument and the uniformity of electromagnetic waves. The cavity is made of</w:t>
      </w:r>
      <w:r>
        <w:rPr>
          <w:rFonts w:hint="default" w:ascii="Tahoma" w:hAnsi="Tahoma" w:cs="Tahoma"/>
          <w:sz w:val="21"/>
          <w:szCs w:val="21"/>
          <w:lang w:val="en-US" w:eastAsia="zh-CN"/>
        </w:rPr>
        <w:t>66</w:t>
      </w:r>
      <w:r>
        <w:rPr>
          <w:rFonts w:hint="default" w:ascii="Tahoma" w:hAnsi="Tahoma" w:cs="Tahoma"/>
          <w:sz w:val="21"/>
          <w:szCs w:val="21"/>
        </w:rPr>
        <w:t>L large-volume</w:t>
      </w:r>
      <w:r>
        <w:rPr>
          <w:rFonts w:hint="default" w:ascii="Tahoma" w:hAnsi="Tahoma" w:eastAsia="宋体" w:cs="Tahoma"/>
          <w:sz w:val="21"/>
          <w:szCs w:val="21"/>
        </w:rPr>
        <w:t>316L</w:t>
      </w:r>
      <w:r>
        <w:rPr>
          <w:rFonts w:hint="default" w:ascii="Tahoma" w:hAnsi="Tahoma" w:cs="Tahoma"/>
          <w:sz w:val="21"/>
          <w:szCs w:val="21"/>
        </w:rPr>
        <w:t>stainless steel cavity material,</w:t>
      </w:r>
      <w:r>
        <w:rPr>
          <w:rFonts w:hint="default" w:ascii="Tahoma" w:hAnsi="Tahoma" w:cs="Tahoma"/>
          <w:sz w:val="21"/>
          <w:szCs w:val="21"/>
          <w:lang w:val="en-US" w:eastAsia="zh-CN"/>
        </w:rPr>
        <w:t>self-locking buffered explosion-proof furnace door. When the reaction is abnormal, the buffer structure ensures the safety of operators and the integrity of the furnace door structure,</w:t>
      </w:r>
      <w:r>
        <w:rPr>
          <w:rFonts w:hint="default" w:ascii="Tahoma" w:hAnsi="Tahoma" w:cs="Tahoma"/>
          <w:sz w:val="21"/>
          <w:szCs w:val="21"/>
        </w:rPr>
        <w:t>The furnace door and cavity are tightly combined, and microwave leakage meets national standards. The instrument adopts temperature and pressure dual-control system for</w:t>
      </w:r>
      <w:r>
        <w:rPr>
          <w:rFonts w:hint="default" w:ascii="Tahoma" w:hAnsi="Tahoma" w:cs="Tahoma"/>
          <w:sz w:val="21"/>
          <w:szCs w:val="21"/>
          <w:lang w:eastAsia="zh-CN"/>
        </w:rPr>
        <w:t>digestion experiments</w:t>
      </w:r>
      <w:r>
        <w:rPr>
          <w:rFonts w:hint="default" w:ascii="Tahoma" w:hAnsi="Tahoma" w:cs="Tahoma"/>
          <w:sz w:val="21"/>
          <w:szCs w:val="21"/>
        </w:rPr>
        <w:t>pressure and temperature control with real-time display.</w:t>
      </w:r>
      <w:r>
        <w:rPr>
          <w:rFonts w:hint="default" w:ascii="Tahoma" w:hAnsi="Tahoma" w:eastAsia="宋体" w:cs="Tahoma"/>
          <w:sz w:val="21"/>
          <w:szCs w:val="21"/>
        </w:rPr>
        <w:t>360°</w:t>
      </w:r>
      <w:r>
        <w:rPr>
          <w:rFonts w:hint="default" w:ascii="Tahoma" w:hAnsi="Tahoma" w:cs="Tahoma"/>
          <w:sz w:val="21"/>
          <w:szCs w:val="21"/>
        </w:rPr>
        <w:t>same-direction continuous rotation</w:t>
      </w:r>
      <w:r>
        <w:rPr>
          <w:rFonts w:hint="default" w:ascii="Tahoma" w:hAnsi="Tahoma" w:cs="Tahoma"/>
          <w:sz w:val="21"/>
          <w:szCs w:val="21"/>
          <w:lang w:eastAsia="zh-CN"/>
        </w:rPr>
        <w:t>，</w:t>
      </w:r>
      <w:r>
        <w:rPr>
          <w:rFonts w:hint="default" w:ascii="Tahoma" w:hAnsi="Tahoma" w:cs="Tahoma"/>
          <w:sz w:val="21"/>
          <w:szCs w:val="21"/>
          <w:lang w:val="en-US" w:eastAsia="zh-CN"/>
        </w:rPr>
        <w:t>Uniform microwave distribution, ensuring consistent microwave environment for all samples, improving the consistency of experimental results.</w:t>
      </w:r>
      <w:r>
        <w:rPr>
          <w:rFonts w:hint="default" w:ascii="Tahoma" w:hAnsi="Tahoma" w:cs="Tahoma"/>
          <w:sz w:val="21"/>
          <w:szCs w:val="21"/>
        </w:rPr>
        <w:t>When the pressure inside the vessel exceeds the set protection value, the microwave will automatically stop heating.</w:t>
      </w:r>
    </w:p>
    <w:p w14:paraId="2A9C8BDF">
      <w:pPr>
        <w:rPr>
          <w:rFonts w:hint="default" w:ascii="Tahoma" w:hAnsi="Tahoma" w:cs="Tahoma"/>
          <w:sz w:val="21"/>
          <w:szCs w:val="21"/>
          <w:lang w:val="en-US" w:eastAsia="zh-CN"/>
        </w:rPr>
      </w:pPr>
    </w:p>
    <w:p w14:paraId="2C807194">
      <w:pPr>
        <w:rPr>
          <w:rFonts w:hint="default" w:ascii="Tahoma" w:hAnsi="Tahoma" w:cs="Tahoma"/>
          <w:lang w:val="en-US" w:eastAsia="zh-CN"/>
        </w:rPr>
      </w:pPr>
    </w:p>
    <w:p w14:paraId="46E800A1">
      <w:pPr>
        <w:rPr>
          <w:rFonts w:hint="default" w:ascii="Tahoma" w:hAnsi="Tahoma" w:cs="Tahoma"/>
          <w:color w:val="FF0000"/>
          <w:sz w:val="32"/>
          <w:szCs w:val="32"/>
          <w:lang w:val="en-US" w:eastAsia="zh-CN"/>
        </w:rPr>
      </w:pPr>
      <w:r>
        <w:rPr>
          <w:rFonts w:hint="default" w:ascii="Tahoma" w:hAnsi="Tahoma" w:cs="Tahoma"/>
          <w:color w:val="FF0000"/>
          <w:sz w:val="32"/>
          <w:szCs w:val="32"/>
          <w:lang w:val="en-US" w:eastAsia="zh-CN"/>
        </w:rPr>
        <w:t>Technical Specifications:</w:t>
      </w:r>
    </w:p>
    <w:p w14:paraId="61A34D15">
      <w:pPr>
        <w:spacing w:line="360" w:lineRule="auto"/>
        <w:rPr>
          <w:rFonts w:hint="default" w:ascii="Tahoma" w:hAnsi="Tahoma" w:eastAsia="宋体" w:cs="Tahoma"/>
          <w:b/>
          <w:bCs/>
          <w:szCs w:val="21"/>
          <w:lang w:val="en-US" w:eastAsia="zh-CN"/>
        </w:rPr>
      </w:pPr>
      <w:r>
        <w:rPr>
          <w:rFonts w:hint="default" w:ascii="Tahoma" w:hAnsi="Tahoma" w:cs="Tahoma"/>
          <w:b/>
          <w:bCs/>
          <w:szCs w:val="21"/>
        </w:rPr>
        <w:t>Working Environment</w:t>
      </w:r>
      <w:r>
        <w:rPr>
          <w:rFonts w:hint="default" w:ascii="Tahoma" w:hAnsi="Tahoma" w:cs="Tahoma"/>
          <w:b/>
          <w:bCs/>
          <w:szCs w:val="21"/>
          <w:lang w:val="en-US" w:eastAsia="zh-CN"/>
        </w:rPr>
        <w:t>:</w:t>
      </w:r>
    </w:p>
    <w:p w14:paraId="350DCD0E">
      <w:pPr>
        <w:rPr>
          <w:rFonts w:hint="default" w:ascii="Tahoma" w:hAnsi="Tahoma" w:cs="Tahoma"/>
          <w:sz w:val="21"/>
          <w:szCs w:val="21"/>
        </w:rPr>
      </w:pPr>
      <w:r>
        <w:rPr>
          <w:rFonts w:hint="default" w:ascii="Tahoma" w:hAnsi="Tahoma" w:cs="Tahoma"/>
          <w:sz w:val="21"/>
          <w:szCs w:val="21"/>
        </w:rPr>
        <w:t>1. Operating Voltage:220V±10%</w:t>
      </w:r>
    </w:p>
    <w:p w14:paraId="7E5E9EE7">
      <w:pPr>
        <w:rPr>
          <w:rFonts w:hint="default" w:ascii="Tahoma" w:hAnsi="Tahoma" w:cs="Tahoma"/>
          <w:sz w:val="21"/>
          <w:szCs w:val="21"/>
        </w:rPr>
      </w:pPr>
      <w:r>
        <w:rPr>
          <w:rFonts w:hint="default" w:ascii="Tahoma" w:hAnsi="Tahoma" w:cs="Tahoma"/>
          <w:sz w:val="21"/>
          <w:szCs w:val="21"/>
        </w:rPr>
        <w:t>2. Operating Temperature:5-40℃</w:t>
      </w:r>
    </w:p>
    <w:p w14:paraId="41A8898D">
      <w:pPr>
        <w:rPr>
          <w:rFonts w:hint="default" w:ascii="Tahoma" w:hAnsi="Tahoma" w:cs="Tahoma"/>
          <w:sz w:val="21"/>
          <w:szCs w:val="21"/>
          <w:lang w:val="en-US" w:eastAsia="zh-CN"/>
        </w:rPr>
      </w:pPr>
      <w:r>
        <w:rPr>
          <w:rFonts w:hint="default" w:ascii="Tahoma" w:hAnsi="Tahoma" w:cs="Tahoma"/>
          <w:sz w:val="21"/>
          <w:szCs w:val="21"/>
        </w:rPr>
        <w:t>3. Operating Humidity:15-80%</w:t>
      </w:r>
    </w:p>
    <w:p w14:paraId="6DCAFB0D">
      <w:pPr>
        <w:spacing w:line="400" w:lineRule="exact"/>
        <w:rPr>
          <w:rFonts w:hint="default" w:ascii="Tahoma" w:hAnsi="Tahoma" w:eastAsia="宋体" w:cs="Tahoma"/>
          <w:b w:val="0"/>
          <w:bCs/>
          <w:sz w:val="21"/>
          <w:szCs w:val="21"/>
          <w:lang w:eastAsia="zh-CN"/>
        </w:rPr>
      </w:pPr>
      <w:r>
        <w:rPr>
          <w:rFonts w:hint="default" w:ascii="Tahoma" w:hAnsi="Tahoma" w:cs="Tahoma"/>
          <w:b/>
          <w:sz w:val="21"/>
          <w:szCs w:val="21"/>
          <w:lang w:eastAsia="zh-CN"/>
        </w:rPr>
        <w:t>Main Unit</w:t>
      </w:r>
      <w:r>
        <w:rPr>
          <w:rFonts w:hint="default" w:ascii="Tahoma" w:hAnsi="Tahoma" w:cs="Tahoma"/>
          <w:b/>
          <w:sz w:val="21"/>
          <w:szCs w:val="21"/>
        </w:rPr>
        <w:t>Parameters</w:t>
      </w:r>
      <w:r>
        <w:rPr>
          <w:rFonts w:hint="default" w:ascii="Tahoma" w:hAnsi="Tahoma" w:cs="Tahoma"/>
          <w:b w:val="0"/>
          <w:bCs/>
          <w:sz w:val="21"/>
          <w:szCs w:val="21"/>
          <w:lang w:val="en-US" w:eastAsia="zh-CN"/>
        </w:rPr>
        <w:t>：</w:t>
      </w:r>
    </w:p>
    <w:p w14:paraId="6B4FDA8A">
      <w:pPr>
        <w:rPr>
          <w:rFonts w:hint="default" w:ascii="Tahoma" w:hAnsi="Tahoma" w:cs="Tahoma"/>
          <w:sz w:val="21"/>
          <w:szCs w:val="21"/>
          <w:lang w:eastAsia="zh-CN"/>
        </w:rPr>
      </w:pPr>
      <w:r>
        <w:rPr>
          <w:rFonts w:hint="default" w:ascii="Tahoma" w:hAnsi="Tahoma" w:cs="Tahoma"/>
          <w:sz w:val="21"/>
          <w:szCs w:val="21"/>
          <w:lang w:eastAsia="zh-CN"/>
        </w:rPr>
        <w:t>Power Supply:220-240 VAC 50/60Hz 8A ；</w:t>
      </w:r>
    </w:p>
    <w:p w14:paraId="79511905">
      <w:pPr>
        <w:rPr>
          <w:rFonts w:hint="default" w:ascii="Tahoma" w:hAnsi="Tahoma" w:cs="Tahoma"/>
          <w:sz w:val="21"/>
          <w:szCs w:val="21"/>
          <w:lang w:eastAsia="zh-CN"/>
        </w:rPr>
      </w:pPr>
      <w:r>
        <w:rPr>
          <w:rFonts w:hint="default" w:ascii="Tahoma" w:hAnsi="Tahoma" w:cs="Tahoma"/>
          <w:sz w:val="21"/>
          <w:szCs w:val="21"/>
          <w:lang w:val="en-US" w:eastAsia="zh-CN"/>
        </w:rPr>
        <w:t xml:space="preserve">          </w:t>
      </w:r>
      <w:r>
        <w:rPr>
          <w:rFonts w:hint="default" w:ascii="Tahoma" w:hAnsi="Tahoma" w:cs="Tahoma"/>
          <w:sz w:val="21"/>
          <w:szCs w:val="21"/>
          <w:lang w:eastAsia="zh-CN"/>
        </w:rPr>
        <w:t>Microwave Frequency:2450MHz；</w:t>
      </w:r>
    </w:p>
    <w:p w14:paraId="532B66D5">
      <w:pPr>
        <w:rPr>
          <w:rFonts w:hint="default" w:ascii="Tahoma" w:hAnsi="Tahoma" w:cs="Tahoma"/>
          <w:sz w:val="21"/>
          <w:szCs w:val="21"/>
          <w:lang w:eastAsia="zh-CN"/>
        </w:rPr>
      </w:pPr>
      <w:r>
        <w:rPr>
          <w:rFonts w:hint="default" w:ascii="Tahoma" w:hAnsi="Tahoma" w:cs="Tahoma"/>
          <w:sz w:val="21"/>
          <w:szCs w:val="21"/>
          <w:lang w:val="en-US" w:eastAsia="zh-CN"/>
        </w:rPr>
        <w:t xml:space="preserve">          </w:t>
      </w:r>
      <w:r>
        <w:rPr>
          <w:rFonts w:hint="default" w:ascii="Tahoma" w:hAnsi="Tahoma" w:cs="Tahoma"/>
          <w:sz w:val="21"/>
          <w:szCs w:val="21"/>
          <w:lang w:eastAsia="zh-CN"/>
        </w:rPr>
        <w:t>Total Installation Power:</w:t>
      </w:r>
      <w:r>
        <w:rPr>
          <w:rFonts w:hint="default" w:ascii="Tahoma" w:hAnsi="Tahoma" w:cs="Tahoma"/>
          <w:sz w:val="21"/>
          <w:szCs w:val="21"/>
          <w:lang w:val="en-US" w:eastAsia="zh-CN"/>
        </w:rPr>
        <w:t>28</w:t>
      </w:r>
      <w:r>
        <w:rPr>
          <w:rFonts w:hint="default" w:ascii="Tahoma" w:hAnsi="Tahoma" w:cs="Tahoma"/>
          <w:sz w:val="21"/>
          <w:szCs w:val="21"/>
          <w:lang w:eastAsia="zh-CN"/>
        </w:rPr>
        <w:t>00W；</w:t>
      </w:r>
    </w:p>
    <w:p w14:paraId="7FE3C543">
      <w:pPr>
        <w:rPr>
          <w:rFonts w:hint="default" w:ascii="Tahoma" w:hAnsi="Tahoma" w:cs="Tahoma"/>
          <w:sz w:val="21"/>
          <w:szCs w:val="21"/>
        </w:rPr>
      </w:pPr>
      <w:r>
        <w:rPr>
          <w:rFonts w:hint="default" w:ascii="Tahoma" w:hAnsi="Tahoma" w:cs="Tahoma"/>
          <w:sz w:val="21"/>
          <w:szCs w:val="21"/>
          <w:lang w:val="en-US" w:eastAsia="zh-CN"/>
        </w:rPr>
        <w:t xml:space="preserve">   </w:t>
      </w:r>
      <w:r>
        <w:rPr>
          <w:rFonts w:hint="default" w:ascii="Tahoma" w:hAnsi="Tahoma" w:cs="Tahoma"/>
          <w:sz w:val="21"/>
          <w:szCs w:val="21"/>
        </w:rPr>
        <w:t>(1) Power Requirements:220 VAC 50 Hz 15A；</w:t>
      </w:r>
    </w:p>
    <w:p w14:paraId="229F202B">
      <w:pPr>
        <w:rPr>
          <w:rFonts w:hint="default" w:ascii="Tahoma" w:hAnsi="Tahoma" w:cs="Tahoma"/>
          <w:sz w:val="21"/>
          <w:szCs w:val="21"/>
          <w:lang w:val="en-US" w:eastAsia="zh-CN"/>
        </w:rPr>
      </w:pPr>
      <w:r>
        <w:rPr>
          <w:rFonts w:hint="default" w:ascii="Tahoma" w:hAnsi="Tahoma" w:cs="Tahoma"/>
          <w:sz w:val="21"/>
          <w:szCs w:val="21"/>
        </w:rPr>
        <w:t>(2) Microwave Source:</w:t>
      </w:r>
      <w:r>
        <w:rPr>
          <w:rFonts w:hint="default" w:ascii="Tahoma" w:hAnsi="Tahoma" w:cs="Tahoma"/>
          <w:sz w:val="21"/>
          <w:szCs w:val="21"/>
          <w:lang w:val="en-US" w:eastAsia="zh-CN"/>
        </w:rPr>
        <w:t>Two magnetrons (total power 2×1800W)，</w:t>
      </w:r>
      <w:r>
        <w:rPr>
          <w:rFonts w:hint="default" w:ascii="Tahoma" w:hAnsi="Tahoma" w:cs="Tahoma"/>
          <w:sz w:val="21"/>
          <w:szCs w:val="21"/>
        </w:rPr>
        <w:t>Professional microwave source,</w:t>
      </w:r>
      <w:r>
        <w:rPr>
          <w:rFonts w:hint="default" w:ascii="Tahoma" w:hAnsi="Tahoma" w:cs="Tahoma"/>
          <w:sz w:val="21"/>
          <w:szCs w:val="21"/>
          <w:lang w:val="en-US" w:eastAsia="zh-CN"/>
        </w:rPr>
        <w:t>industrial-grade microwave power supply, different from household microwave oven power supply.</w:t>
      </w:r>
    </w:p>
    <w:p w14:paraId="18FE74FB">
      <w:pPr>
        <w:rPr>
          <w:rFonts w:hint="default" w:ascii="Tahoma" w:hAnsi="Tahoma" w:cs="Tahoma"/>
          <w:sz w:val="21"/>
          <w:szCs w:val="21"/>
          <w:lang w:eastAsia="zh-CN"/>
        </w:rPr>
      </w:pPr>
      <w:r>
        <w:rPr>
          <w:rFonts w:hint="default" w:ascii="Tahoma" w:hAnsi="Tahoma" w:cs="Tahoma"/>
          <w:sz w:val="21"/>
          <w:szCs w:val="21"/>
          <w:lang w:val="en-US" w:eastAsia="zh-CN"/>
        </w:rPr>
        <w:t>*（</w:t>
      </w:r>
      <w:r>
        <w:rPr>
          <w:rFonts w:hint="default" w:ascii="Tahoma" w:hAnsi="Tahoma" w:cs="Tahoma"/>
          <w:sz w:val="21"/>
          <w:szCs w:val="21"/>
        </w:rPr>
        <w:t>3) Microwave Output Power ：</w:t>
      </w:r>
      <w:r>
        <w:rPr>
          <w:rFonts w:hint="default" w:ascii="Tahoma" w:hAnsi="Tahoma" w:cs="Tahoma"/>
          <w:sz w:val="21"/>
          <w:szCs w:val="21"/>
          <w:lang w:val="en-US" w:eastAsia="zh-CN"/>
        </w:rPr>
        <w:t>0~</w:t>
      </w:r>
      <w:r>
        <w:rPr>
          <w:rFonts w:hint="default" w:ascii="Tahoma" w:hAnsi="Tahoma" w:cs="Tahoma"/>
          <w:sz w:val="21"/>
          <w:szCs w:val="21"/>
        </w:rPr>
        <w:t>1</w:t>
      </w:r>
      <w:r>
        <w:rPr>
          <w:rFonts w:hint="default" w:ascii="Tahoma" w:hAnsi="Tahoma" w:cs="Tahoma"/>
          <w:sz w:val="21"/>
          <w:szCs w:val="21"/>
          <w:lang w:val="en-US" w:eastAsia="zh-CN"/>
        </w:rPr>
        <w:t>8</w:t>
      </w:r>
      <w:r>
        <w:rPr>
          <w:rFonts w:hint="default" w:ascii="Tahoma" w:hAnsi="Tahoma" w:cs="Tahoma"/>
          <w:sz w:val="21"/>
          <w:szCs w:val="21"/>
        </w:rPr>
        <w:t>00W</w:t>
      </w:r>
      <w:r>
        <w:rPr>
          <w:rFonts w:hint="default" w:ascii="Tahoma" w:hAnsi="Tahoma" w:cs="Tahoma"/>
          <w:sz w:val="21"/>
          <w:szCs w:val="21"/>
          <w:lang w:eastAsia="zh-CN"/>
        </w:rPr>
        <w:t xml:space="preserve">； </w:t>
      </w:r>
    </w:p>
    <w:p w14:paraId="7CE3B411">
      <w:pPr>
        <w:rPr>
          <w:rFonts w:hint="default" w:ascii="Tahoma" w:hAnsi="Tahoma" w:cs="Tahoma"/>
          <w:sz w:val="21"/>
          <w:szCs w:val="21"/>
          <w:lang w:eastAsia="zh-CN"/>
        </w:rPr>
      </w:pPr>
      <w:r>
        <w:rPr>
          <w:rFonts w:hint="default" w:ascii="Tahoma" w:hAnsi="Tahoma" w:cs="Tahoma"/>
          <w:sz w:val="21"/>
          <w:szCs w:val="21"/>
          <w:lang w:eastAsia="zh-CN"/>
        </w:rPr>
        <w:t xml:space="preserve"> </w:t>
      </w: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4</w:t>
      </w:r>
      <w:r>
        <w:rPr>
          <w:rFonts w:hint="default" w:ascii="Tahoma" w:hAnsi="Tahoma" w:cs="Tahoma"/>
          <w:sz w:val="21"/>
          <w:szCs w:val="21"/>
          <w:lang w:eastAsia="zh-CN"/>
        </w:rPr>
        <w:t>） Microwave Operating Mode: Continuous, non-pulsed microwave emission, 0-100% power fully automatic and continuously adjustable,Control Accuracy:±1w</w:t>
      </w:r>
    </w:p>
    <w:p w14:paraId="1F02C2A4">
      <w:pPr>
        <w:rPr>
          <w:rFonts w:hint="default" w:ascii="Tahoma" w:hAnsi="Tahoma" w:cs="Tahoma"/>
          <w:sz w:val="21"/>
          <w:szCs w:val="21"/>
        </w:rPr>
      </w:pPr>
      <w:r>
        <w:rPr>
          <w:rFonts w:hint="default" w:ascii="Tahoma" w:hAnsi="Tahoma" w:cs="Tahoma"/>
          <w:sz w:val="21"/>
          <w:szCs w:val="21"/>
        </w:rPr>
        <w:t>(5) Microwave Uniformity:vertical bidirectional waveguide design, 3D output technology, matching harmonic power frequency to achieve high field uniformity;</w:t>
      </w:r>
    </w:p>
    <w:p w14:paraId="1B34661B">
      <w:pPr>
        <w:rPr>
          <w:rFonts w:hint="default" w:ascii="Tahoma" w:hAnsi="Tahoma" w:cs="Tahoma"/>
          <w:sz w:val="21"/>
          <w:szCs w:val="21"/>
          <w:lang w:val="en-US" w:eastAsia="zh-CN"/>
        </w:rPr>
      </w:pPr>
      <w:r>
        <w:rPr>
          <w:rFonts w:hint="default" w:ascii="Tahoma" w:hAnsi="Tahoma" w:cs="Tahoma"/>
          <w:sz w:val="21"/>
          <w:szCs w:val="21"/>
          <w:lang w:val="en-US" w:eastAsia="zh-CN"/>
        </w:rPr>
        <w:t>*</w:t>
      </w:r>
      <w:r>
        <w:rPr>
          <w:rFonts w:hint="default" w:ascii="Tahoma" w:hAnsi="Tahoma" w:cs="Tahoma"/>
          <w:sz w:val="21"/>
          <w:szCs w:val="21"/>
        </w:rPr>
        <w:t>（</w:t>
      </w:r>
      <w:r>
        <w:rPr>
          <w:rFonts w:hint="default" w:ascii="Tahoma" w:hAnsi="Tahoma" w:cs="Tahoma"/>
          <w:sz w:val="21"/>
          <w:szCs w:val="21"/>
          <w:lang w:val="en-US" w:eastAsia="zh-CN"/>
        </w:rPr>
        <w:t>6</w:t>
      </w:r>
      <w:r>
        <w:rPr>
          <w:rFonts w:hint="default" w:ascii="Tahoma" w:hAnsi="Tahoma" w:cs="Tahoma"/>
          <w:sz w:val="21"/>
          <w:szCs w:val="21"/>
        </w:rPr>
        <w:t>) Microwave Cavity:cavity volume</w:t>
      </w:r>
      <w:r>
        <w:rPr>
          <w:rFonts w:hint="default" w:ascii="Tahoma" w:hAnsi="Tahoma" w:cs="Tahoma"/>
          <w:sz w:val="21"/>
          <w:szCs w:val="21"/>
          <w:lang w:val="en-US" w:eastAsia="zh-CN"/>
        </w:rPr>
        <w:t>66</w:t>
      </w:r>
      <w:r>
        <w:rPr>
          <w:rFonts w:hint="default" w:ascii="Tahoma" w:hAnsi="Tahoma" w:cs="Tahoma"/>
          <w:sz w:val="21"/>
          <w:szCs w:val="21"/>
        </w:rPr>
        <w:t>L</w:t>
      </w:r>
      <w:r>
        <w:rPr>
          <w:rFonts w:hint="default" w:ascii="Tahoma" w:hAnsi="Tahoma" w:cs="Tahoma"/>
          <w:sz w:val="21"/>
          <w:szCs w:val="21"/>
          <w:lang w:eastAsia="zh-CN"/>
        </w:rPr>
        <w:t>，</w:t>
      </w:r>
      <w:r>
        <w:rPr>
          <w:rFonts w:hint="default" w:ascii="Tahoma" w:hAnsi="Tahoma" w:cs="Tahoma"/>
          <w:sz w:val="21"/>
          <w:szCs w:val="21"/>
        </w:rPr>
        <w:t>High-strength, corrosion-resistant microwave chamberby316-grade stainless steel cavity with seamless welding,</w:t>
      </w:r>
      <w:r>
        <w:rPr>
          <w:rFonts w:hint="default" w:ascii="Tahoma" w:hAnsi="Tahoma" w:cs="Tahoma"/>
          <w:sz w:val="21"/>
          <w:szCs w:val="21"/>
          <w:lang w:val="en-US" w:eastAsia="zh-CN"/>
        </w:rPr>
        <w:t>6</w:t>
      </w:r>
      <w:r>
        <w:rPr>
          <w:rFonts w:hint="default" w:ascii="Tahoma" w:hAnsi="Tahoma" w:cs="Tahoma"/>
          <w:sz w:val="21"/>
          <w:szCs w:val="21"/>
        </w:rPr>
        <w:t>-layer anti-corrosion and high-temperature resistant</w:t>
      </w:r>
      <w:r>
        <w:rPr>
          <w:rFonts w:hint="default" w:ascii="Tahoma" w:hAnsi="Tahoma" w:cs="Tahoma"/>
          <w:sz w:val="21"/>
          <w:szCs w:val="21"/>
          <w:lang w:eastAsia="zh-CN"/>
        </w:rPr>
        <w:t>Teflon (PTFE)</w:t>
      </w:r>
      <w:r>
        <w:rPr>
          <w:rFonts w:hint="default" w:ascii="Tahoma" w:hAnsi="Tahoma" w:cs="Tahoma"/>
          <w:sz w:val="21"/>
          <w:szCs w:val="21"/>
        </w:rPr>
        <w:t>coating;</w:t>
      </w:r>
    </w:p>
    <w:p w14:paraId="6B4B6D07">
      <w:pPr>
        <w:rPr>
          <w:rFonts w:hint="default" w:ascii="Tahoma" w:hAnsi="Tahoma" w:cs="Tahoma"/>
          <w:sz w:val="21"/>
          <w:szCs w:val="21"/>
          <w:lang w:eastAsia="zh-CN"/>
        </w:rPr>
      </w:pPr>
      <w:r>
        <w:rPr>
          <w:rFonts w:hint="default" w:ascii="Tahoma" w:hAnsi="Tahoma" w:cs="Tahoma"/>
          <w:sz w:val="21"/>
          <w:szCs w:val="21"/>
          <w:lang w:val="en-US" w:eastAsia="zh-CN"/>
        </w:rPr>
        <w:t>Stainless Steel Furnace Door:</w:t>
      </w:r>
      <w:r>
        <w:rPr>
          <w:rFonts w:hint="default" w:ascii="Tahoma" w:hAnsi="Tahoma" w:cs="Tahoma"/>
          <w:sz w:val="21"/>
          <w:szCs w:val="21"/>
          <w:lang w:eastAsia="zh-CN"/>
        </w:rPr>
        <w:t>316-grade stainless steel furnace door with observation window.</w:t>
      </w:r>
    </w:p>
    <w:p w14:paraId="45C6477E">
      <w:pPr>
        <w:rPr>
          <w:rFonts w:hint="default" w:ascii="Tahoma" w:hAnsi="Tahoma" w:cs="Tahoma"/>
          <w:sz w:val="21"/>
          <w:szCs w:val="21"/>
          <w:lang w:eastAsia="zh-CN"/>
        </w:rPr>
      </w:pPr>
      <w:r>
        <w:rPr>
          <w:rFonts w:hint="default" w:ascii="Tahoma" w:hAnsi="Tahoma" w:cs="Tahoma"/>
          <w:sz w:val="21"/>
          <w:szCs w:val="21"/>
          <w:lang w:eastAsia="zh-CN"/>
        </w:rPr>
        <w:t>The housing is made of corrosion-resistant and chemical-resistant materials.</w:t>
      </w:r>
    </w:p>
    <w:p w14:paraId="5DED688C">
      <w:pPr>
        <w:rPr>
          <w:rFonts w:hint="default" w:ascii="Tahoma" w:hAnsi="Tahoma" w:cs="Tahoma"/>
          <w:sz w:val="21"/>
          <w:szCs w:val="21"/>
          <w:lang w:val="en-US" w:eastAsia="zh-CN"/>
        </w:rPr>
      </w:pPr>
      <w:r>
        <w:rPr>
          <w:rFonts w:hint="default" w:ascii="Tahoma" w:hAnsi="Tahoma" w:cs="Tahoma"/>
          <w:sz w:val="21"/>
          <w:szCs w:val="21"/>
          <w:lang w:val="en-US" w:eastAsia="zh-CN"/>
        </w:rPr>
        <w:t>（9）</w:t>
      </w:r>
      <w:r>
        <w:rPr>
          <w:rFonts w:hint="default" w:ascii="Tahoma" w:hAnsi="Tahoma" w:cs="Tahoma"/>
          <w:sz w:val="21"/>
          <w:szCs w:val="21"/>
        </w:rPr>
        <w:t>Safety Door</w:t>
      </w:r>
      <w:r>
        <w:rPr>
          <w:rFonts w:hint="default" w:ascii="Tahoma" w:hAnsi="Tahoma" w:cs="Tahoma"/>
          <w:sz w:val="21"/>
          <w:szCs w:val="21"/>
          <w:lang w:eastAsia="zh-CN"/>
        </w:rPr>
        <w:t>：</w:t>
      </w:r>
      <w:r>
        <w:rPr>
          <w:rFonts w:hint="default" w:ascii="Tahoma" w:hAnsi="Tahoma" w:cs="Tahoma"/>
          <w:sz w:val="21"/>
          <w:szCs w:val="21"/>
        </w:rPr>
        <w:t>Automatic pop-up safety explosion-proof furnace door, integrated anti-microwave leakage flow channel structure design</w:t>
      </w:r>
      <w:r>
        <w:rPr>
          <w:rFonts w:hint="default" w:ascii="Tahoma" w:hAnsi="Tahoma" w:cs="Tahoma"/>
          <w:sz w:val="21"/>
          <w:szCs w:val="21"/>
          <w:lang w:eastAsia="zh-CN"/>
        </w:rPr>
        <w:t>.</w:t>
      </w:r>
      <w:r>
        <w:rPr>
          <w:rFonts w:hint="default" w:ascii="Tahoma" w:hAnsi="Tahoma" w:cs="Tahoma"/>
          <w:sz w:val="21"/>
          <w:szCs w:val="21"/>
        </w:rPr>
        <w:t>Furnace door and lock structure</w:t>
      </w:r>
      <w:r>
        <w:rPr>
          <w:rFonts w:hint="default" w:ascii="Tahoma" w:hAnsi="Tahoma" w:cs="Tahoma"/>
          <w:sz w:val="21"/>
          <w:szCs w:val="21"/>
          <w:lang w:val="en-US" w:eastAsia="zh-CN"/>
        </w:rPr>
        <w:t>Adopts</w:t>
      </w:r>
      <w:r>
        <w:rPr>
          <w:rFonts w:hint="default" w:ascii="Tahoma" w:hAnsi="Tahoma" w:cs="Tahoma"/>
          <w:sz w:val="21"/>
          <w:szCs w:val="21"/>
        </w:rPr>
        <w:t>High-strength stainless steel safety explosion-proof door, always locked during operation, cannot open unless below safe temperature and pressure cannot open door</w:t>
      </w:r>
      <w:r>
        <w:rPr>
          <w:rFonts w:hint="default" w:ascii="Tahoma" w:hAnsi="Tahoma" w:cs="Tahoma"/>
          <w:sz w:val="21"/>
          <w:szCs w:val="21"/>
          <w:lang w:eastAsia="zh-CN"/>
        </w:rPr>
        <w:t>，Temperature above</w:t>
      </w:r>
      <w:r>
        <w:rPr>
          <w:rFonts w:hint="default" w:ascii="Tahoma" w:hAnsi="Tahoma" w:cs="Tahoma"/>
          <w:sz w:val="21"/>
          <w:szCs w:val="21"/>
          <w:lang w:val="en-US" w:eastAsia="zh-CN"/>
        </w:rPr>
        <w:t>50℃cannot open furnace door.</w:t>
      </w:r>
    </w:p>
    <w:p w14:paraId="77C82197">
      <w:pPr>
        <w:rPr>
          <w:rFonts w:hint="default" w:ascii="Tahoma" w:hAnsi="Tahoma" w:cs="Tahoma"/>
          <w:sz w:val="21"/>
          <w:szCs w:val="21"/>
          <w:lang w:val="en-US" w:eastAsia="zh-CN"/>
        </w:rPr>
      </w:pPr>
      <w:r>
        <w:rPr>
          <w:rFonts w:hint="default" w:ascii="Tahoma" w:hAnsi="Tahoma" w:cs="Tahoma"/>
          <w:sz w:val="21"/>
          <w:szCs w:val="21"/>
          <w:lang w:val="en-US" w:eastAsia="zh-CN"/>
        </w:rPr>
        <w:t>*（10）</w:t>
      </w:r>
      <w:r>
        <w:rPr>
          <w:rFonts w:hint="default" w:ascii="Tahoma" w:hAnsi="Tahoma" w:cs="Tahoma"/>
          <w:sz w:val="21"/>
          <w:szCs w:val="21"/>
        </w:rPr>
        <w:t>Safety and Standards: The furnace door has a buffer floating design that can release partial pressure when the cavity pressure is too high and then reseal. It also has an abnormal automatic emergency stop functionand alarm function,When danger appears, it can automatically release lateral pressure impact in advance</w:t>
      </w:r>
      <w:r>
        <w:rPr>
          <w:rFonts w:hint="default" w:ascii="Tahoma" w:hAnsi="Tahoma" w:cs="Tahoma"/>
          <w:sz w:val="21"/>
          <w:szCs w:val="21"/>
          <w:lang w:eastAsia="zh-CN"/>
        </w:rPr>
        <w:t>，</w:t>
      </w:r>
      <w:r>
        <w:rPr>
          <w:rFonts w:hint="default" w:ascii="Tahoma" w:hAnsi="Tahoma" w:cs="Tahoma"/>
          <w:sz w:val="21"/>
          <w:szCs w:val="21"/>
          <w:lang w:val="en-US" w:eastAsia="zh-CN"/>
        </w:rPr>
        <w:t>Ensure the safety of operatorsand furnace door structure integrity,Large-area explosion-proof observation window, pop-up buffer safety design, using dual-lock self-check system.</w:t>
      </w:r>
    </w:p>
    <w:p w14:paraId="0479E9D2">
      <w:pPr>
        <w:rPr>
          <w:rFonts w:hint="default" w:ascii="Tahoma" w:hAnsi="Tahoma" w:cs="Tahoma"/>
          <w:sz w:val="21"/>
          <w:szCs w:val="21"/>
          <w:lang w:val="en-US" w:eastAsia="zh-CN"/>
        </w:rPr>
      </w:pPr>
      <w:r>
        <w:rPr>
          <w:rFonts w:hint="default" w:ascii="Tahoma" w:hAnsi="Tahoma" w:cs="Tahoma"/>
          <w:sz w:val="21"/>
          <w:szCs w:val="21"/>
          <w:lang w:val="en-US" w:eastAsia="zh-CN"/>
        </w:rPr>
        <w:t xml:space="preserve">    *</w:t>
      </w:r>
      <w:r>
        <w:rPr>
          <w:rFonts w:hint="default" w:ascii="Tahoma" w:hAnsi="Tahoma" w:cs="Tahoma"/>
          <w:sz w:val="21"/>
          <w:szCs w:val="21"/>
        </w:rPr>
        <w:t>（</w:t>
      </w:r>
      <w:r>
        <w:rPr>
          <w:rFonts w:hint="default" w:ascii="Tahoma" w:hAnsi="Tahoma" w:cs="Tahoma"/>
          <w:sz w:val="21"/>
          <w:szCs w:val="21"/>
          <w:lang w:val="en-US" w:eastAsia="zh-CN"/>
        </w:rPr>
        <w:t>11</w:t>
      </w:r>
      <w:r>
        <w:rPr>
          <w:rFonts w:hint="default" w:ascii="Tahoma" w:hAnsi="Tahoma" w:cs="Tahoma"/>
          <w:sz w:val="21"/>
          <w:szCs w:val="21"/>
        </w:rPr>
        <w:t>）Exhaust and Cooling System：</w:t>
      </w:r>
      <w:r>
        <w:rPr>
          <w:rFonts w:hint="default" w:ascii="Tahoma" w:hAnsi="Tahoma" w:cs="Tahoma"/>
          <w:sz w:val="21"/>
          <w:szCs w:val="21"/>
          <w:lang w:val="en-US" w:eastAsia="zh-CN"/>
        </w:rPr>
        <w:t>The cavity is equipped with a high-power exhaust system, allowing various reactions to be carried out continuously for a long time in a ventilated, safe, and easy-to-observe environment. The cavity ventilation uses acid-resistant, high-airflow centrifugal fans with exhaust volume not less than5m3/min；The cavity has air cooling function, continuously cooling the reaction vessels,temperatureand pressure real-time display.</w:t>
      </w:r>
      <w:r>
        <w:rPr>
          <w:rFonts w:hint="default" w:ascii="Tahoma" w:hAnsi="Tahoma" w:cs="Tahoma"/>
          <w:sz w:val="21"/>
          <w:szCs w:val="21"/>
        </w:rPr>
        <w:t>During digestion, promptly removes excess heat from the outer wall of digestion vessels, extending their service life. After digestion, rapid cooling,Airflow can beaccording toautomatically adjusted according to the experimental process. Rapid cooling system, from 180°C to50ºCin no more than25minutes.</w:t>
      </w:r>
    </w:p>
    <w:p w14:paraId="1009A7EE">
      <w:pPr>
        <w:rPr>
          <w:rFonts w:hint="default" w:ascii="Tahoma" w:hAnsi="Tahoma" w:cs="Tahoma"/>
          <w:sz w:val="21"/>
          <w:szCs w:val="21"/>
        </w:rPr>
      </w:pP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12</w:t>
      </w:r>
      <w:r>
        <w:rPr>
          <w:rFonts w:hint="default" w:ascii="Tahoma" w:hAnsi="Tahoma" w:cs="Tahoma"/>
          <w:sz w:val="21"/>
          <w:szCs w:val="21"/>
          <w:lang w:eastAsia="zh-CN"/>
        </w:rPr>
        <w:t>) Turntable Design:</w:t>
      </w:r>
      <w:r>
        <w:rPr>
          <w:rFonts w:hint="default" w:ascii="Tahoma" w:hAnsi="Tahoma" w:cs="Tahoma"/>
          <w:sz w:val="21"/>
          <w:szCs w:val="21"/>
        </w:rPr>
        <w:t>360°</w:t>
      </w:r>
      <w:r>
        <w:rPr>
          <w:rFonts w:hint="default" w:ascii="Tahoma" w:hAnsi="Tahoma" w:cs="Tahoma"/>
          <w:sz w:val="21"/>
          <w:szCs w:val="21"/>
          <w:lang w:val="en-US" w:eastAsia="zh-CN"/>
        </w:rPr>
        <w:t>Same-direction</w:t>
      </w:r>
      <w:r>
        <w:rPr>
          <w:rFonts w:hint="default" w:ascii="Tahoma" w:hAnsi="Tahoma" w:cs="Tahoma"/>
          <w:sz w:val="21"/>
          <w:szCs w:val="21"/>
        </w:rPr>
        <w:t>Continuous rotation</w:t>
      </w:r>
      <w:r>
        <w:rPr>
          <w:rFonts w:hint="default" w:ascii="Tahoma" w:hAnsi="Tahoma" w:cs="Tahoma"/>
          <w:sz w:val="21"/>
          <w:szCs w:val="21"/>
          <w:lang w:eastAsia="zh-CN"/>
        </w:rPr>
        <w:t>，</w:t>
      </w:r>
      <w:r>
        <w:rPr>
          <w:rFonts w:hint="default" w:ascii="Tahoma" w:hAnsi="Tahoma" w:cs="Tahoma"/>
          <w:sz w:val="21"/>
          <w:szCs w:val="21"/>
          <w:lang w:val="en-US" w:eastAsia="zh-CN"/>
        </w:rPr>
        <w:t>Uniform microwave distribution, ensuring consistent microwave environment for all samples, improving the consistency of experimental results, different from the accessory damage caused by reciprocating rotation.</w:t>
      </w:r>
    </w:p>
    <w:p w14:paraId="4CDF5E95">
      <w:pPr>
        <w:rPr>
          <w:rFonts w:hint="default" w:ascii="Tahoma" w:hAnsi="Tahoma" w:cs="Tahoma"/>
          <w:sz w:val="21"/>
          <w:szCs w:val="21"/>
          <w:lang w:val="en-US" w:eastAsia="zh-CN"/>
        </w:rPr>
      </w:pP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13</w:t>
      </w:r>
      <w:r>
        <w:rPr>
          <w:rFonts w:hint="default" w:ascii="Tahoma" w:hAnsi="Tahoma" w:cs="Tahoma"/>
          <w:sz w:val="21"/>
          <w:szCs w:val="21"/>
          <w:lang w:eastAsia="zh-CN"/>
        </w:rPr>
        <w:t>) Control Method:</w:t>
      </w:r>
      <w:r>
        <w:rPr>
          <w:rFonts w:hint="default" w:ascii="Tahoma" w:hAnsi="Tahoma" w:cs="Tahoma"/>
          <w:sz w:val="21"/>
          <w:szCs w:val="21"/>
          <w:lang w:val="en-US" w:eastAsia="zh-CN"/>
        </w:rPr>
        <w:t>Siemens PLC，（</w:t>
      </w:r>
      <w:r>
        <w:rPr>
          <w:rFonts w:hint="default" w:ascii="Tahoma" w:hAnsi="Tahoma" w:cs="Tahoma"/>
          <w:sz w:val="21"/>
          <w:szCs w:val="21"/>
        </w:rPr>
        <w:t>PID Control</w:t>
      </w:r>
      <w:r>
        <w:rPr>
          <w:rFonts w:hint="default" w:ascii="Tahoma" w:hAnsi="Tahoma" w:cs="Tahoma"/>
          <w:sz w:val="21"/>
          <w:szCs w:val="21"/>
          <w:lang w:eastAsia="zh-CN"/>
        </w:rPr>
        <w:t>) benchtop equipment controlled by microprocessor.</w:t>
      </w:r>
    </w:p>
    <w:p w14:paraId="3BF8328A">
      <w:pPr>
        <w:rPr>
          <w:rFonts w:hint="default" w:ascii="Tahoma" w:hAnsi="Tahoma" w:cs="Tahoma"/>
          <w:sz w:val="21"/>
          <w:szCs w:val="21"/>
        </w:rPr>
      </w:pPr>
      <w:r>
        <w:rPr>
          <w:rFonts w:hint="default" w:ascii="Tahoma" w:hAnsi="Tahoma" w:cs="Tahoma"/>
          <w:sz w:val="21"/>
          <w:szCs w:val="21"/>
          <w:lang w:val="en-US" w:eastAsia="zh-CN"/>
        </w:rPr>
        <w:t>（14）Display Screen:</w:t>
      </w:r>
      <w:r>
        <w:rPr>
          <w:rFonts w:hint="default" w:ascii="Tahoma" w:hAnsi="Tahoma" w:cs="Tahoma"/>
          <w:sz w:val="21"/>
          <w:szCs w:val="21"/>
          <w:lang w:eastAsia="zh-CN"/>
        </w:rPr>
        <w:t>Touch screen design</w:t>
      </w:r>
      <w:r>
        <w:rPr>
          <w:rFonts w:hint="default" w:ascii="Tahoma" w:hAnsi="Tahoma" w:cs="Tahoma"/>
          <w:sz w:val="21"/>
          <w:szCs w:val="21"/>
        </w:rPr>
        <w:t>，</w:t>
      </w:r>
      <w:r>
        <w:rPr>
          <w:rFonts w:hint="default" w:ascii="Tahoma" w:hAnsi="Tahoma" w:cs="Tahoma"/>
          <w:sz w:val="21"/>
          <w:szCs w:val="21"/>
          <w:lang w:val="en-US" w:eastAsia="zh-CN"/>
        </w:rPr>
        <w:t>8-inch</w:t>
      </w:r>
      <w:r>
        <w:rPr>
          <w:rFonts w:hint="default" w:ascii="Tahoma" w:hAnsi="Tahoma" w:cs="Tahoma"/>
          <w:sz w:val="21"/>
          <w:szCs w:val="21"/>
        </w:rPr>
        <w:t>TFT-LED (800×480 color)Large screen display，Display includes: pressure, temperature, time, microwave power, and steps, etc.; Curve display includes: temperatureand pressure over timerising curves over time, etc.</w:t>
      </w:r>
    </w:p>
    <w:p w14:paraId="05A758BF">
      <w:pPr>
        <w:rPr>
          <w:rFonts w:hint="default" w:ascii="Tahoma" w:hAnsi="Tahoma" w:cs="Tahoma"/>
          <w:sz w:val="21"/>
          <w:szCs w:val="21"/>
          <w:lang w:eastAsia="zh-CN"/>
        </w:rPr>
      </w:pPr>
      <w:r>
        <w:rPr>
          <w:rFonts w:hint="default" w:ascii="Tahoma" w:hAnsi="Tahoma" w:cs="Tahoma"/>
          <w:sz w:val="21"/>
          <w:szCs w:val="21"/>
          <w:lang w:val="en-US" w:eastAsia="zh-CN"/>
        </w:rPr>
        <w:t>（15）</w:t>
      </w:r>
      <w:r>
        <w:rPr>
          <w:rFonts w:hint="default" w:ascii="Tahoma" w:hAnsi="Tahoma" w:cs="Tahoma"/>
          <w:sz w:val="21"/>
          <w:szCs w:val="21"/>
          <w:lang w:eastAsia="zh-CN"/>
        </w:rPr>
        <w:t>Video Monitoring System: Built-in camera in the cavity, main unit equipped with8-inch color touch screen and8-inch color video monitoring screen, capable of displaying experimental parameters and temperature/pressure change curves in real time, while also clearly observing the internal working images of the cavity, making the experimental status clear at a glance.</w:t>
      </w:r>
    </w:p>
    <w:p w14:paraId="40ED33A9">
      <w:pPr>
        <w:rPr>
          <w:rFonts w:hint="default" w:ascii="Tahoma" w:hAnsi="Tahoma" w:cs="Tahoma"/>
          <w:sz w:val="21"/>
          <w:szCs w:val="21"/>
          <w:lang w:eastAsia="zh-CN"/>
        </w:rPr>
      </w:pPr>
      <w:r>
        <w:rPr>
          <w:rFonts w:hint="default" w:ascii="Tahoma" w:hAnsi="Tahoma" w:cs="Tahoma"/>
          <w:sz w:val="21"/>
          <w:szCs w:val="21"/>
          <w:lang w:val="en-US" w:eastAsia="zh-CN"/>
        </w:rPr>
        <w:t>（16）</w:t>
      </w:r>
      <w:r>
        <w:rPr>
          <w:rFonts w:hint="default" w:ascii="Tahoma" w:hAnsi="Tahoma" w:cs="Tahoma"/>
          <w:sz w:val="21"/>
          <w:szCs w:val="21"/>
          <w:lang w:eastAsia="zh-CN"/>
        </w:rPr>
        <w:t>Noise level not exceeding65 dB. Data Interface:RS232and/orUSBports. The software must control all system functions, track the digestion process in real time, and store this information. Remote monitoring software for smartphones orWindows PCremote monitoring software, supporting remote real-time monitoring of the digestion process, viewing experimental parameters, and receiving alarm information.</w:t>
      </w:r>
    </w:p>
    <w:p w14:paraId="136BF3EA">
      <w:pPr>
        <w:rPr>
          <w:rFonts w:hint="default" w:ascii="Tahoma" w:hAnsi="Tahoma" w:cs="Tahoma"/>
          <w:sz w:val="21"/>
          <w:szCs w:val="21"/>
          <w:lang w:val="en-US" w:eastAsia="zh-CN"/>
        </w:rPr>
      </w:pPr>
      <w:r>
        <w:rPr>
          <w:rFonts w:hint="default" w:ascii="Tahoma" w:hAnsi="Tahoma" w:cs="Tahoma"/>
          <w:sz w:val="21"/>
          <w:szCs w:val="21"/>
          <w:lang w:eastAsia="zh-CN"/>
        </w:rPr>
        <w:t>（</w:t>
      </w:r>
      <w:r>
        <w:rPr>
          <w:rFonts w:hint="default" w:ascii="Tahoma" w:hAnsi="Tahoma" w:cs="Tahoma"/>
          <w:sz w:val="21"/>
          <w:szCs w:val="21"/>
          <w:lang w:val="en-US" w:eastAsia="zh-CN"/>
        </w:rPr>
        <w:t>17</w:t>
      </w:r>
      <w:r>
        <w:rPr>
          <w:rFonts w:hint="default" w:ascii="Tahoma" w:hAnsi="Tahoma" w:cs="Tahoma"/>
          <w:sz w:val="21"/>
          <w:szCs w:val="21"/>
          <w:lang w:eastAsia="zh-CN"/>
        </w:rPr>
        <w:t>) Operating Language: Simplified Chinese, English, Russian, etc. multilingual interface (</w:t>
      </w:r>
      <w:r>
        <w:rPr>
          <w:rFonts w:hint="default" w:ascii="Tahoma" w:hAnsi="Tahoma" w:cs="Tahoma"/>
          <w:sz w:val="21"/>
          <w:szCs w:val="21"/>
          <w:lang w:val="en-US" w:eastAsia="zh-CN"/>
        </w:rPr>
        <w:t>Other languages available for switching, including EnglishandRussian)</w:t>
      </w:r>
    </w:p>
    <w:p w14:paraId="7A59E634">
      <w:pPr>
        <w:rPr>
          <w:rFonts w:hint="default" w:ascii="Tahoma" w:hAnsi="Tahoma" w:cs="Tahoma"/>
          <w:sz w:val="21"/>
          <w:szCs w:val="21"/>
          <w:lang w:val="en-US" w:eastAsia="zh-CN"/>
        </w:rPr>
      </w:pP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18</w:t>
      </w:r>
      <w:r>
        <w:rPr>
          <w:rFonts w:hint="default" w:ascii="Tahoma" w:hAnsi="Tahoma" w:cs="Tahoma"/>
          <w:sz w:val="21"/>
          <w:szCs w:val="21"/>
          <w:lang w:eastAsia="zh-CN"/>
        </w:rPr>
        <w:t>）</w:t>
      </w:r>
      <w:r>
        <w:rPr>
          <w:rFonts w:hint="default" w:ascii="Tahoma" w:hAnsi="Tahoma" w:cs="Tahoma"/>
          <w:sz w:val="21"/>
          <w:szCs w:val="21"/>
          <w:lang w:val="en-US" w:eastAsia="zh-CN"/>
        </w:rPr>
        <w:t>Automatic Protection Function:</w:t>
      </w:r>
      <w:r>
        <w:rPr>
          <w:rFonts w:hint="default" w:ascii="Tahoma" w:hAnsi="Tahoma" w:cs="Tahoma"/>
          <w:sz w:val="21"/>
          <w:szCs w:val="21"/>
          <w:lang w:eastAsia="zh-CN"/>
        </w:rPr>
        <w:t>Has</w:t>
      </w:r>
      <w:r>
        <w:rPr>
          <w:rFonts w:hint="default" w:ascii="Tahoma" w:hAnsi="Tahoma" w:cs="Tahoma"/>
          <w:sz w:val="21"/>
          <w:szCs w:val="21"/>
        </w:rPr>
        <w:t>fault self-check system;</w:t>
      </w:r>
      <w:r>
        <w:rPr>
          <w:rFonts w:hint="default" w:ascii="Tahoma" w:hAnsi="Tahoma" w:cs="Tahoma"/>
          <w:sz w:val="21"/>
          <w:szCs w:val="21"/>
          <w:lang w:val="en-US" w:eastAsia="zh-CN"/>
        </w:rPr>
        <w:t>When temperature controland pressure controlor pressure control system fails, the instrument will automatically cut off microwave emission and alarm;</w:t>
      </w:r>
    </w:p>
    <w:p w14:paraId="44553E30">
      <w:pPr>
        <w:rPr>
          <w:rFonts w:hint="default" w:ascii="Tahoma" w:hAnsi="Tahoma" w:cs="Tahoma"/>
          <w:sz w:val="21"/>
          <w:szCs w:val="21"/>
          <w:lang w:val="en-US" w:eastAsia="zh-CN"/>
        </w:rPr>
      </w:pPr>
      <w:r>
        <w:rPr>
          <w:rFonts w:hint="default" w:ascii="Tahoma" w:hAnsi="Tahoma" w:cs="Tahoma"/>
          <w:sz w:val="21"/>
          <w:szCs w:val="21"/>
          <w:lang w:val="en-US" w:eastAsia="zh-CN"/>
        </w:rPr>
        <w:t>(19) Built-in Method Library; The instrument has a built-in application method library, slope heating methods, and the three most recently used methods are pinned for immediate use. Users can also edit, save, and view new methods. The control system can set multi-stepstep reaction programs, store multiple modifiable methods, and automatically retain the most recent 10 hours of work records and complete experimental data.</w:t>
      </w:r>
    </w:p>
    <w:p w14:paraId="56580E98">
      <w:pPr>
        <w:rPr>
          <w:rFonts w:hint="default" w:ascii="Tahoma" w:hAnsi="Tahoma" w:cs="Tahoma"/>
          <w:sz w:val="21"/>
          <w:szCs w:val="21"/>
          <w:lang w:val="en-US" w:eastAsia="zh-CN"/>
        </w:rPr>
      </w:pPr>
      <w:r>
        <w:rPr>
          <w:rFonts w:hint="default" w:ascii="Tahoma" w:hAnsi="Tahoma" w:cs="Tahoma"/>
          <w:sz w:val="21"/>
          <w:szCs w:val="21"/>
          <w:lang w:val="en-US" w:eastAsia="zh-CN"/>
        </w:rPr>
        <w:t>（20）Exhaust Pipeline: can be connected to exhaust pipes according to laboratory requirements, acid and alkali resistant</w:t>
      </w:r>
    </w:p>
    <w:p w14:paraId="555643F3">
      <w:pPr>
        <w:rPr>
          <w:rFonts w:hint="default" w:ascii="Tahoma" w:hAnsi="Tahoma" w:cs="Tahoma"/>
          <w:sz w:val="21"/>
          <w:szCs w:val="21"/>
          <w:lang w:val="en-US" w:eastAsia="zh-CN"/>
        </w:rPr>
      </w:pPr>
      <w:r>
        <w:rPr>
          <w:rFonts w:hint="default" w:ascii="Tahoma" w:hAnsi="Tahoma" w:cs="Tahoma"/>
          <w:sz w:val="21"/>
          <w:szCs w:val="21"/>
          <w:lang w:val="en-US" w:eastAsia="zh-CN"/>
        </w:rPr>
        <w:t>(21) The instrument is compatible with various rotors with different functions, can automatically identify rotor type and number of digestion vessels, and automatically match digestion programs. The instrument adopts a lightweight design, easy to operate, and can safely load and unload rotors without a mechanical loading platform.</w:t>
      </w:r>
    </w:p>
    <w:p w14:paraId="05DA42D7">
      <w:pPr>
        <w:rPr>
          <w:rFonts w:hint="default" w:ascii="Tahoma" w:hAnsi="Tahoma" w:cs="Tahoma"/>
          <w:sz w:val="21"/>
          <w:szCs w:val="21"/>
          <w:lang w:val="en-US" w:eastAsia="zh-CN"/>
        </w:rPr>
      </w:pPr>
      <w:r>
        <w:rPr>
          <w:rFonts w:hint="default" w:ascii="Tahoma" w:hAnsi="Tahoma" w:cs="Tahoma"/>
          <w:sz w:val="21"/>
          <w:szCs w:val="21"/>
          <w:lang w:val="en-US" w:eastAsia="zh-CN"/>
        </w:rPr>
        <w:t>(22) For safety, including pressure release mechanism. Equipped with full-vessel pressure monitoring system, monitoring the pressure in each digestion vessel in real time. Each digestion vessel has multiple overpressure protection devices, automatically releasing pressure when overpressurized.</w:t>
      </w:r>
    </w:p>
    <w:p w14:paraId="16B03650">
      <w:pPr>
        <w:rPr>
          <w:rFonts w:hint="default" w:ascii="Tahoma" w:hAnsi="Tahoma" w:cs="Tahoma"/>
          <w:sz w:val="21"/>
          <w:szCs w:val="21"/>
          <w:lang w:val="en-US" w:eastAsia="zh-CN"/>
        </w:rPr>
      </w:pPr>
      <w:r>
        <w:rPr>
          <w:rFonts w:hint="default" w:ascii="Tahoma" w:hAnsi="Tahoma" w:cs="Tahoma"/>
          <w:sz w:val="21"/>
          <w:szCs w:val="21"/>
          <w:lang w:val="en-US" w:eastAsia="zh-CN"/>
        </w:rPr>
        <w:t>(23) European Standard Plug: 220 V±10%from standard mains power supply equipped with "European" standard plug.</w:t>
      </w:r>
    </w:p>
    <w:p w14:paraId="790B2192">
      <w:pPr>
        <w:rPr>
          <w:rFonts w:hint="default" w:ascii="Tahoma" w:hAnsi="Tahoma" w:cs="Tahoma"/>
          <w:sz w:val="21"/>
          <w:szCs w:val="21"/>
          <w:lang w:val="en-US" w:eastAsia="zh-CN"/>
        </w:rPr>
      </w:pPr>
      <w:r>
        <w:rPr>
          <w:rFonts w:hint="default" w:ascii="Tahoma" w:hAnsi="Tahoma" w:cs="Tahoma"/>
          <w:sz w:val="21"/>
          <w:szCs w:val="21"/>
          <w:lang w:val="en-US" w:eastAsia="zh-CN"/>
        </w:rPr>
        <w:t>(24）The following acids can be used: HNO3, HCl, HF, H2SO4, H3PO4, etc.</w:t>
      </w:r>
    </w:p>
    <w:p w14:paraId="41BDF5A1">
      <w:pPr>
        <w:rPr>
          <w:rFonts w:hint="default" w:ascii="Tahoma" w:hAnsi="Tahoma" w:cs="Tahoma"/>
          <w:sz w:val="21"/>
          <w:szCs w:val="21"/>
        </w:rPr>
      </w:pPr>
      <w:r>
        <w:rPr>
          <w:rFonts w:hint="default" w:ascii="Tahoma" w:hAnsi="Tahoma" w:cs="Tahoma"/>
          <w:sz w:val="21"/>
          <w:szCs w:val="21"/>
          <w:lang w:eastAsia="zh-CN"/>
        </w:rPr>
        <w:t>Control System Parameters</w:t>
      </w:r>
      <w:r>
        <w:rPr>
          <w:rFonts w:hint="default" w:ascii="Tahoma" w:hAnsi="Tahoma" w:cs="Tahoma"/>
          <w:sz w:val="21"/>
          <w:szCs w:val="21"/>
        </w:rPr>
        <w:t xml:space="preserve"> </w:t>
      </w:r>
      <w:r>
        <w:rPr>
          <w:rFonts w:hint="default" w:ascii="Tahoma" w:hAnsi="Tahoma" w:cs="Tahoma"/>
          <w:sz w:val="21"/>
          <w:szCs w:val="21"/>
          <w:lang w:eastAsia="zh-CN"/>
        </w:rPr>
        <w:t>：</w:t>
      </w:r>
    </w:p>
    <w:p w14:paraId="2DA1E380">
      <w:pPr>
        <w:rPr>
          <w:rFonts w:hint="default" w:ascii="Tahoma" w:hAnsi="Tahoma" w:cs="Tahoma"/>
          <w:sz w:val="21"/>
          <w:szCs w:val="21"/>
          <w:lang w:eastAsia="zh-CN"/>
        </w:rPr>
      </w:pPr>
      <w:r>
        <w:rPr>
          <w:rFonts w:hint="default" w:ascii="Tahoma" w:hAnsi="Tahoma" w:cs="Tahoma"/>
          <w:sz w:val="21"/>
          <w:szCs w:val="21"/>
          <w:lang w:eastAsia="zh-CN"/>
        </w:rPr>
        <w:t>（</w:t>
      </w:r>
      <w:r>
        <w:rPr>
          <w:rFonts w:hint="default" w:ascii="Tahoma" w:hAnsi="Tahoma" w:cs="Tahoma"/>
          <w:sz w:val="21"/>
          <w:szCs w:val="21"/>
          <w:lang w:val="en-US" w:eastAsia="zh-CN"/>
        </w:rPr>
        <w:t>1</w:t>
      </w:r>
      <w:r>
        <w:rPr>
          <w:rFonts w:hint="default" w:ascii="Tahoma" w:hAnsi="Tahoma" w:cs="Tahoma"/>
          <w:sz w:val="21"/>
          <w:szCs w:val="21"/>
          <w:lang w:eastAsia="zh-CN"/>
        </w:rPr>
        <w:t>) Temperature Control System: Uses</w:t>
      </w:r>
      <w:r>
        <w:rPr>
          <w:rFonts w:hint="default" w:ascii="Tahoma" w:hAnsi="Tahoma" w:cs="Tahoma"/>
          <w:sz w:val="21"/>
          <w:szCs w:val="21"/>
          <w:lang w:val="en-US" w:eastAsia="zh-CN"/>
        </w:rPr>
        <w:t>non-contact infrared sensors,</w:t>
      </w:r>
      <w:r>
        <w:rPr>
          <w:rFonts w:hint="default" w:ascii="Tahoma" w:hAnsi="Tahoma" w:cs="Tahoma"/>
          <w:sz w:val="21"/>
          <w:szCs w:val="21"/>
          <w:lang w:eastAsia="zh-CN"/>
        </w:rPr>
        <w:t>precise temperature control and no error, using</w:t>
      </w:r>
      <w:r>
        <w:rPr>
          <w:rFonts w:hint="default" w:ascii="Tahoma" w:hAnsi="Tahoma" w:cs="Tahoma"/>
          <w:sz w:val="21"/>
          <w:szCs w:val="21"/>
          <w:lang w:val="en-US" w:eastAsia="zh-CN"/>
        </w:rPr>
        <w:t>high-precision long-wave infrared sensors;</w:t>
      </w:r>
      <w:r>
        <w:rPr>
          <w:rFonts w:hint="default" w:ascii="Tahoma" w:hAnsi="Tahoma" w:cs="Tahoma"/>
          <w:sz w:val="21"/>
          <w:szCs w:val="21"/>
        </w:rPr>
        <w:t>Real-time detection, control, and display of microwavedigestionreaction vessel</w:t>
      </w:r>
      <w:r>
        <w:rPr>
          <w:rFonts w:hint="default" w:ascii="Tahoma" w:hAnsi="Tahoma" w:cs="Tahoma"/>
          <w:sz w:val="21"/>
          <w:szCs w:val="21"/>
          <w:lang w:eastAsia="zh-CN"/>
        </w:rPr>
        <w:t>temperature</w:t>
      </w:r>
      <w:r>
        <w:rPr>
          <w:rFonts w:hint="default" w:ascii="Tahoma" w:hAnsi="Tahoma" w:cs="Tahoma"/>
          <w:sz w:val="21"/>
          <w:szCs w:val="21"/>
        </w:rPr>
        <w:t>and curves</w:t>
      </w:r>
      <w:r>
        <w:rPr>
          <w:rFonts w:hint="default" w:ascii="Tahoma" w:hAnsi="Tahoma" w:cs="Tahoma"/>
          <w:sz w:val="21"/>
          <w:szCs w:val="21"/>
          <w:lang w:eastAsia="zh-CN"/>
        </w:rPr>
        <w:t>；</w:t>
      </w:r>
    </w:p>
    <w:p w14:paraId="097B8816">
      <w:pPr>
        <w:rPr>
          <w:rFonts w:hint="default" w:ascii="Tahoma" w:hAnsi="Tahoma" w:cs="Tahoma"/>
          <w:sz w:val="21"/>
          <w:szCs w:val="21"/>
          <w:lang w:val="en-US" w:eastAsia="zh-CN"/>
        </w:rPr>
      </w:pPr>
      <w:r>
        <w:rPr>
          <w:rFonts w:hint="default" w:ascii="Tahoma" w:hAnsi="Tahoma" w:cs="Tahoma"/>
          <w:sz w:val="21"/>
          <w:szCs w:val="21"/>
          <w:lang w:val="en-US" w:eastAsia="zh-CN"/>
        </w:rPr>
        <w:t>*（2）Temperature Control Range: 0~350</w:t>
      </w:r>
      <w:r>
        <w:rPr>
          <w:rFonts w:hint="default" w:ascii="Tahoma" w:hAnsi="Tahoma" w:cs="Tahoma"/>
          <w:sz w:val="21"/>
          <w:szCs w:val="21"/>
        </w:rPr>
        <w:t>℃</w:t>
      </w:r>
      <w:r>
        <w:rPr>
          <w:rFonts w:hint="default" w:ascii="Tahoma" w:hAnsi="Tahoma" w:cs="Tahoma"/>
          <w:sz w:val="21"/>
          <w:szCs w:val="21"/>
          <w:lang w:eastAsia="zh-CN"/>
        </w:rPr>
        <w:t>；</w:t>
      </w:r>
      <w:r>
        <w:rPr>
          <w:rFonts w:hint="default" w:ascii="Tahoma" w:hAnsi="Tahoma" w:cs="Tahoma"/>
          <w:sz w:val="21"/>
          <w:szCs w:val="21"/>
        </w:rPr>
        <w:t>Temperature Control Accuracy: ±0.</w:t>
      </w:r>
      <w:r>
        <w:rPr>
          <w:rFonts w:hint="default" w:ascii="Tahoma" w:hAnsi="Tahoma" w:cs="Tahoma"/>
          <w:sz w:val="21"/>
          <w:szCs w:val="21"/>
          <w:lang w:val="en-US" w:eastAsia="zh-CN"/>
        </w:rPr>
        <w:t>1</w:t>
      </w:r>
      <w:r>
        <w:rPr>
          <w:rFonts w:hint="default" w:ascii="Tahoma" w:hAnsi="Tahoma" w:cs="Tahoma"/>
          <w:sz w:val="21"/>
          <w:szCs w:val="21"/>
        </w:rPr>
        <w:t>℃</w:t>
      </w:r>
      <w:r>
        <w:rPr>
          <w:rFonts w:hint="default" w:ascii="Tahoma" w:hAnsi="Tahoma" w:cs="Tahoma"/>
          <w:sz w:val="21"/>
          <w:szCs w:val="21"/>
          <w:lang w:eastAsia="zh-CN"/>
        </w:rPr>
        <w:t>；</w:t>
      </w:r>
      <w:r>
        <w:rPr>
          <w:rFonts w:hint="default" w:ascii="Tahoma" w:hAnsi="Tahoma" w:cs="Tahoma"/>
          <w:sz w:val="21"/>
          <w:szCs w:val="21"/>
          <w:lang w:val="en-US" w:eastAsia="zh-CN"/>
        </w:rPr>
        <w:t>Actual operating temperature 300</w:t>
      </w:r>
      <w:r>
        <w:rPr>
          <w:rFonts w:hint="default" w:ascii="Tahoma" w:hAnsi="Tahoma" w:cs="Tahoma"/>
          <w:sz w:val="21"/>
          <w:szCs w:val="21"/>
        </w:rPr>
        <w:t>℃</w:t>
      </w:r>
      <w:r>
        <w:rPr>
          <w:rFonts w:hint="default" w:ascii="Tahoma" w:hAnsi="Tahoma" w:cs="Tahoma"/>
          <w:sz w:val="21"/>
          <w:szCs w:val="21"/>
          <w:lang w:val="en-US" w:eastAsia="zh-CN"/>
        </w:rPr>
        <w:t>or below</w:t>
      </w:r>
      <w:r>
        <w:rPr>
          <w:rFonts w:hint="default" w:ascii="Tahoma" w:hAnsi="Tahoma" w:cs="Tahoma"/>
          <w:sz w:val="21"/>
          <w:szCs w:val="21"/>
          <w:lang w:eastAsia="zh-CN"/>
        </w:rPr>
        <w:t>.</w:t>
      </w:r>
    </w:p>
    <w:p w14:paraId="251AEA38">
      <w:pPr>
        <w:rPr>
          <w:rFonts w:hint="default" w:ascii="Tahoma" w:hAnsi="Tahoma" w:cs="Tahoma"/>
          <w:sz w:val="21"/>
          <w:szCs w:val="21"/>
          <w:lang w:eastAsia="zh-CN"/>
        </w:rPr>
      </w:pP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3</w:t>
      </w:r>
      <w:r>
        <w:rPr>
          <w:rFonts w:hint="default" w:ascii="Tahoma" w:hAnsi="Tahoma" w:cs="Tahoma"/>
          <w:sz w:val="21"/>
          <w:szCs w:val="21"/>
          <w:lang w:eastAsia="zh-CN"/>
        </w:rPr>
        <w:t>) Temperature Control Capability: Rate heating function.</w:t>
      </w:r>
    </w:p>
    <w:p w14:paraId="018C555A">
      <w:pPr>
        <w:rPr>
          <w:rFonts w:hint="default" w:ascii="Tahoma" w:hAnsi="Tahoma" w:cs="Tahoma"/>
          <w:sz w:val="21"/>
          <w:szCs w:val="21"/>
          <w:lang w:eastAsia="zh-CN"/>
        </w:rPr>
      </w:pP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4</w:t>
      </w:r>
      <w:r>
        <w:rPr>
          <w:rFonts w:hint="default" w:ascii="Tahoma" w:hAnsi="Tahoma" w:cs="Tahoma"/>
          <w:sz w:val="21"/>
          <w:szCs w:val="21"/>
          <w:lang w:eastAsia="zh-CN"/>
        </w:rPr>
        <w:t>) Pressure Control System: Uses</w:t>
      </w:r>
      <w:r>
        <w:rPr>
          <w:rFonts w:hint="default" w:ascii="Tahoma" w:hAnsi="Tahoma" w:cs="Tahoma"/>
          <w:sz w:val="21"/>
          <w:szCs w:val="21"/>
          <w:lang w:val="en-US" w:eastAsia="zh-CN"/>
        </w:rPr>
        <w:t>non-</w:t>
      </w:r>
      <w:r>
        <w:rPr>
          <w:rFonts w:hint="default" w:ascii="Tahoma" w:hAnsi="Tahoma" w:cs="Tahoma"/>
          <w:sz w:val="21"/>
          <w:szCs w:val="21"/>
          <w:lang w:eastAsia="zh-CN"/>
        </w:rPr>
        <w:t>contact pressure control method, with precise pressure control and no error.</w:t>
      </w:r>
      <w:r>
        <w:rPr>
          <w:rFonts w:hint="default" w:ascii="Tahoma" w:hAnsi="Tahoma" w:cs="Tahoma"/>
          <w:sz w:val="21"/>
          <w:szCs w:val="21"/>
        </w:rPr>
        <w:t>Real-time detection, control, and display of microwavedigestionreaction vessel pressureand curves</w:t>
      </w:r>
      <w:r>
        <w:rPr>
          <w:rFonts w:hint="default" w:ascii="Tahoma" w:hAnsi="Tahoma" w:cs="Tahoma"/>
          <w:sz w:val="21"/>
          <w:szCs w:val="21"/>
          <w:lang w:eastAsia="zh-CN"/>
        </w:rPr>
        <w:t>；</w:t>
      </w:r>
    </w:p>
    <w:p w14:paraId="4825CAC3">
      <w:pPr>
        <w:rPr>
          <w:rFonts w:hint="default" w:ascii="Tahoma" w:hAnsi="Tahoma" w:cs="Tahoma"/>
          <w:sz w:val="21"/>
          <w:szCs w:val="21"/>
          <w:lang w:eastAsia="zh-CN"/>
        </w:rPr>
      </w:pPr>
      <w:r>
        <w:rPr>
          <w:rFonts w:hint="default" w:ascii="Tahoma" w:hAnsi="Tahoma" w:cs="Tahoma"/>
          <w:sz w:val="21"/>
          <w:szCs w:val="21"/>
          <w:lang w:val="en-US" w:eastAsia="zh-CN"/>
        </w:rPr>
        <w:t>*</w:t>
      </w:r>
      <w:r>
        <w:rPr>
          <w:rFonts w:hint="default" w:ascii="Tahoma" w:hAnsi="Tahoma" w:cs="Tahoma"/>
          <w:sz w:val="21"/>
          <w:szCs w:val="21"/>
          <w:lang w:eastAsia="zh-CN"/>
        </w:rPr>
        <w:t>（</w:t>
      </w:r>
      <w:r>
        <w:rPr>
          <w:rFonts w:hint="default" w:ascii="Tahoma" w:hAnsi="Tahoma" w:cs="Tahoma"/>
          <w:sz w:val="21"/>
          <w:szCs w:val="21"/>
          <w:lang w:val="en-US" w:eastAsia="zh-CN"/>
        </w:rPr>
        <w:t>5</w:t>
      </w:r>
      <w:r>
        <w:rPr>
          <w:rFonts w:hint="default" w:ascii="Tahoma" w:hAnsi="Tahoma" w:cs="Tahoma"/>
          <w:sz w:val="21"/>
          <w:szCs w:val="21"/>
          <w:lang w:eastAsia="zh-CN"/>
        </w:rPr>
        <w:t>) Pressure Control Range:Control Range:0-15MPa，</w:t>
      </w:r>
      <w:r>
        <w:rPr>
          <w:rFonts w:hint="default" w:ascii="Tahoma" w:hAnsi="Tahoma" w:cs="Tahoma"/>
          <w:sz w:val="21"/>
          <w:szCs w:val="21"/>
          <w:lang w:val="en-US" w:eastAsia="zh-CN"/>
        </w:rPr>
        <w:t>Temperature control</w:t>
      </w:r>
      <w:r>
        <w:rPr>
          <w:rFonts w:hint="default" w:ascii="Tahoma" w:hAnsi="Tahoma" w:cs="Tahoma"/>
          <w:sz w:val="21"/>
          <w:szCs w:val="21"/>
          <w:lang w:eastAsia="zh-CN"/>
        </w:rPr>
        <w:t>Accuracy±0.01MPa；</w:t>
      </w:r>
      <w:r>
        <w:rPr>
          <w:rFonts w:hint="default" w:ascii="Tahoma" w:hAnsi="Tahoma" w:cs="Tahoma"/>
          <w:sz w:val="21"/>
          <w:szCs w:val="21"/>
        </w:rPr>
        <w:t>Automatic adjustment/stop of microwave emission and automatic alarm when overpressurized</w:t>
      </w:r>
      <w:r>
        <w:rPr>
          <w:rFonts w:hint="default" w:ascii="Tahoma" w:hAnsi="Tahoma" w:cs="Tahoma"/>
          <w:sz w:val="21"/>
          <w:szCs w:val="21"/>
          <w:lang w:eastAsia="zh-CN"/>
        </w:rPr>
        <w:t>；Also equipped with full-vessel pressure monitoring system, monitoring eachdigestionvessel pressure in real time,</w:t>
      </w:r>
      <w:r>
        <w:rPr>
          <w:rFonts w:hint="default" w:ascii="Tahoma" w:hAnsi="Tahoma" w:cs="Tahoma"/>
          <w:sz w:val="21"/>
          <w:szCs w:val="21"/>
        </w:rPr>
        <w:t>Eachdigestionvessel has multiple overpressure protection devices,</w:t>
      </w:r>
      <w:r>
        <w:rPr>
          <w:rFonts w:hint="default" w:ascii="Tahoma" w:hAnsi="Tahoma" w:cs="Tahoma"/>
          <w:sz w:val="21"/>
          <w:szCs w:val="21"/>
          <w:lang w:eastAsia="zh-CN"/>
        </w:rPr>
        <w:t>automatically releasing pressure when overpressurized.</w:t>
      </w:r>
    </w:p>
    <w:p w14:paraId="0860A1CC">
      <w:pPr>
        <w:rPr>
          <w:rFonts w:hint="default" w:ascii="Tahoma" w:hAnsi="Tahoma" w:cs="Tahoma"/>
          <w:sz w:val="21"/>
          <w:szCs w:val="21"/>
          <w:lang w:eastAsia="zh-CN"/>
        </w:rPr>
      </w:pPr>
      <w:r>
        <w:rPr>
          <w:rFonts w:hint="default" w:ascii="Tahoma" w:hAnsi="Tahoma" w:cs="Tahoma"/>
          <w:sz w:val="21"/>
          <w:szCs w:val="21"/>
          <w:lang w:eastAsia="zh-CN"/>
        </w:rPr>
        <w:t>Abnormal Monitoring System:capable of real-time monitoring of abnormal states of reaction vessels and automatically alarming and cutting off microwave.</w:t>
      </w:r>
    </w:p>
    <w:p w14:paraId="50E9D890">
      <w:pPr>
        <w:rPr>
          <w:rFonts w:hint="default" w:ascii="Tahoma" w:hAnsi="Tahoma" w:cs="Tahoma"/>
          <w:sz w:val="21"/>
          <w:szCs w:val="21"/>
          <w:lang w:eastAsia="zh-CN"/>
        </w:rPr>
      </w:pPr>
      <w:r>
        <w:rPr>
          <w:rFonts w:hint="default" w:ascii="Tahoma" w:hAnsi="Tahoma" w:cs="Tahoma"/>
          <w:sz w:val="21"/>
          <w:szCs w:val="21"/>
          <w:lang w:eastAsia="zh-CN"/>
        </w:rPr>
        <w:t>UPS：uninterruptible power supply, with sufficient power to complete one (current) digestion cycle.</w:t>
      </w:r>
    </w:p>
    <w:p w14:paraId="4EA886EE">
      <w:pPr>
        <w:rPr>
          <w:rFonts w:hint="default" w:ascii="Tahoma" w:hAnsi="Tahoma" w:cs="Tahoma"/>
          <w:sz w:val="21"/>
          <w:szCs w:val="21"/>
          <w:lang w:eastAsia="zh-CN"/>
        </w:rPr>
      </w:pPr>
      <w:r>
        <w:rPr>
          <w:rFonts w:hint="default" w:ascii="Tahoma" w:hAnsi="Tahoma" w:cs="Tahoma"/>
          <w:sz w:val="21"/>
          <w:szCs w:val="21"/>
          <w:lang w:eastAsia="zh-CN"/>
        </w:rPr>
        <w:t>Reaction Vessel Parameters:</w:t>
      </w:r>
    </w:p>
    <w:p w14:paraId="7545F04D">
      <w:pPr>
        <w:rPr>
          <w:rFonts w:hint="default" w:ascii="Tahoma" w:hAnsi="Tahoma" w:cs="Tahoma"/>
          <w:sz w:val="21"/>
          <w:szCs w:val="21"/>
          <w:lang w:val="en-US" w:eastAsia="zh-CN"/>
        </w:rPr>
      </w:pPr>
      <w:r>
        <w:rPr>
          <w:rFonts w:hint="default" w:ascii="Tahoma" w:hAnsi="Tahoma" w:cs="Tahoma"/>
          <w:sz w:val="21"/>
          <w:szCs w:val="21"/>
          <w:lang w:val="en-US" w:eastAsia="zh-CN"/>
        </w:rPr>
        <w:t>（1）、Vessels are reusable, contain no disposable components, and are explosion-proof.</w:t>
      </w:r>
    </w:p>
    <w:p w14:paraId="389F7579">
      <w:pPr>
        <w:rPr>
          <w:rFonts w:hint="default" w:ascii="Tahoma" w:hAnsi="Tahoma" w:cs="Tahoma"/>
          <w:sz w:val="21"/>
          <w:szCs w:val="21"/>
          <w:lang w:val="en-US" w:eastAsia="zh-CN"/>
        </w:rPr>
      </w:pPr>
      <w:r>
        <w:rPr>
          <w:rFonts w:hint="default" w:ascii="Tahoma" w:hAnsi="Tahoma" w:cs="Tahoma"/>
          <w:sz w:val="21"/>
          <w:szCs w:val="21"/>
          <w:lang w:val="en-US" w:eastAsia="zh-CN"/>
        </w:rPr>
        <w:t>*（2）、</w:t>
      </w:r>
      <w:r>
        <w:rPr>
          <w:rFonts w:hint="default" w:ascii="Tahoma" w:hAnsi="Tahoma" w:cs="Tahoma"/>
          <w:sz w:val="21"/>
          <w:szCs w:val="21"/>
        </w:rPr>
        <w:t>Maximum Temperature ≥3</w:t>
      </w:r>
      <w:r>
        <w:rPr>
          <w:rFonts w:hint="default" w:ascii="Tahoma" w:hAnsi="Tahoma" w:cs="Tahoma"/>
          <w:sz w:val="21"/>
          <w:szCs w:val="21"/>
          <w:lang w:val="en-US" w:eastAsia="zh-CN"/>
        </w:rPr>
        <w:t>50</w:t>
      </w:r>
      <w:r>
        <w:rPr>
          <w:rFonts w:hint="default" w:ascii="Tahoma" w:hAnsi="Tahoma" w:cs="Tahoma"/>
          <w:sz w:val="21"/>
          <w:szCs w:val="21"/>
        </w:rPr>
        <w:t>℃, Maximum Pressure ≥1500psi;</w:t>
      </w:r>
      <w:r>
        <w:rPr>
          <w:rFonts w:hint="default" w:ascii="Tahoma" w:hAnsi="Tahoma" w:cs="Tahoma"/>
          <w:sz w:val="21"/>
          <w:szCs w:val="21"/>
          <w:lang w:val="en-US" w:eastAsia="zh-CN"/>
        </w:rPr>
        <w:t>Operating Temperature 300</w:t>
      </w:r>
      <w:r>
        <w:rPr>
          <w:rFonts w:hint="default" w:ascii="Tahoma" w:hAnsi="Tahoma" w:cs="Tahoma"/>
          <w:sz w:val="21"/>
          <w:szCs w:val="21"/>
        </w:rPr>
        <w:t>℃</w:t>
      </w:r>
      <w:r>
        <w:rPr>
          <w:rFonts w:hint="default" w:ascii="Tahoma" w:hAnsi="Tahoma" w:cs="Tahoma"/>
          <w:sz w:val="21"/>
          <w:szCs w:val="21"/>
          <w:lang w:val="en-US" w:eastAsia="zh-CN"/>
        </w:rPr>
        <w:t>.</w:t>
      </w:r>
    </w:p>
    <w:p w14:paraId="76F6C533">
      <w:pPr>
        <w:rPr>
          <w:rFonts w:hint="default" w:ascii="Tahoma" w:hAnsi="Tahoma" w:cs="Tahoma"/>
          <w:sz w:val="21"/>
          <w:szCs w:val="21"/>
          <w:lang w:eastAsia="zh-CN"/>
        </w:rPr>
      </w:pPr>
      <w:r>
        <w:rPr>
          <w:rFonts w:hint="default" w:ascii="Tahoma" w:hAnsi="Tahoma" w:cs="Tahoma"/>
          <w:sz w:val="21"/>
          <w:szCs w:val="21"/>
          <w:lang w:val="en-US" w:eastAsia="zh-CN"/>
        </w:rPr>
        <w:t>（3）、</w:t>
      </w:r>
      <w:r>
        <w:rPr>
          <w:rFonts w:hint="default" w:ascii="Tahoma" w:hAnsi="Tahoma" w:cs="Tahoma"/>
          <w:sz w:val="21"/>
          <w:szCs w:val="21"/>
        </w:rPr>
        <w:t>Inner Vessel Material:</w:t>
      </w:r>
      <w:r>
        <w:rPr>
          <w:rFonts w:hint="default" w:ascii="Tahoma" w:hAnsi="Tahoma" w:cs="Tahoma"/>
          <w:sz w:val="21"/>
          <w:szCs w:val="21"/>
          <w:lang w:eastAsia="zh-CN"/>
        </w:rPr>
        <w:t>Modified PTFE</w:t>
      </w:r>
      <w:r>
        <w:rPr>
          <w:rFonts w:hint="default" w:ascii="Tahoma" w:hAnsi="Tahoma" w:cs="Tahoma"/>
          <w:sz w:val="21"/>
          <w:szCs w:val="21"/>
        </w:rPr>
        <w:t>Material</w:t>
      </w:r>
      <w:r>
        <w:rPr>
          <w:rFonts w:hint="default" w:ascii="Tahoma" w:hAnsi="Tahoma" w:cs="Tahoma"/>
          <w:sz w:val="21"/>
          <w:szCs w:val="21"/>
          <w:lang w:eastAsia="zh-CN"/>
        </w:rPr>
        <w:t>（</w:t>
      </w:r>
      <w:r>
        <w:rPr>
          <w:rFonts w:hint="default" w:ascii="Tahoma" w:hAnsi="Tahoma" w:cs="Tahoma"/>
          <w:sz w:val="21"/>
          <w:szCs w:val="21"/>
          <w:lang w:val="en-US" w:eastAsia="zh-CN"/>
        </w:rPr>
        <w:t>TFM)</w:t>
      </w:r>
      <w:r>
        <w:rPr>
          <w:rFonts w:hint="default" w:ascii="Tahoma" w:hAnsi="Tahoma" w:cs="Tahoma"/>
          <w:sz w:val="21"/>
          <w:szCs w:val="21"/>
        </w:rPr>
        <w:t>；</w:t>
      </w:r>
    </w:p>
    <w:p w14:paraId="2781BD4B">
      <w:pPr>
        <w:rPr>
          <w:rFonts w:hint="default" w:ascii="Tahoma" w:hAnsi="Tahoma" w:cs="Tahoma"/>
          <w:sz w:val="21"/>
          <w:szCs w:val="21"/>
          <w:lang w:val="en-US" w:eastAsia="zh-CN"/>
        </w:rPr>
      </w:pPr>
      <w:r>
        <w:rPr>
          <w:rFonts w:hint="default" w:ascii="Tahoma" w:hAnsi="Tahoma" w:cs="Tahoma"/>
          <w:sz w:val="21"/>
          <w:szCs w:val="21"/>
          <w:lang w:val="en-US" w:eastAsia="zh-CN"/>
        </w:rPr>
        <w:t>(4) Reaction Vessel</w:t>
      </w:r>
      <w:r>
        <w:rPr>
          <w:rFonts w:hint="default" w:ascii="Tahoma" w:hAnsi="Tahoma" w:cs="Tahoma"/>
          <w:sz w:val="21"/>
          <w:szCs w:val="21"/>
        </w:rPr>
        <w:t>Outer</w:t>
      </w:r>
      <w:r>
        <w:rPr>
          <w:rFonts w:hint="default" w:ascii="Tahoma" w:hAnsi="Tahoma" w:cs="Tahoma"/>
          <w:sz w:val="21"/>
          <w:szCs w:val="21"/>
          <w:lang w:val="en-US" w:eastAsia="zh-CN"/>
        </w:rPr>
        <w:t>Vessel</w:t>
      </w:r>
      <w:r>
        <w:rPr>
          <w:rFonts w:hint="default" w:ascii="Tahoma" w:hAnsi="Tahoma" w:cs="Tahoma"/>
          <w:sz w:val="21"/>
          <w:szCs w:val="21"/>
        </w:rPr>
        <w:t>Material:</w:t>
      </w:r>
      <w:r>
        <w:rPr>
          <w:rFonts w:hint="default" w:ascii="Tahoma" w:hAnsi="Tahoma" w:cs="Tahoma"/>
          <w:sz w:val="21"/>
          <w:szCs w:val="21"/>
          <w:lang w:eastAsia="zh-CN"/>
        </w:rPr>
        <w:t>Made of fiber</w:t>
      </w:r>
      <w:r>
        <w:rPr>
          <w:rFonts w:hint="default" w:ascii="Tahoma" w:hAnsi="Tahoma" w:cs="Tahoma"/>
          <w:sz w:val="21"/>
          <w:szCs w:val="21"/>
          <w:lang w:val="en-US" w:eastAsia="zh-CN"/>
        </w:rPr>
        <w:t>reinforced</w:t>
      </w:r>
      <w:r>
        <w:rPr>
          <w:rFonts w:hint="default" w:ascii="Tahoma" w:hAnsi="Tahoma" w:cs="Tahoma"/>
          <w:sz w:val="21"/>
          <w:szCs w:val="21"/>
          <w:lang w:eastAsia="zh-CN"/>
        </w:rPr>
        <w:t>PEEK</w:t>
      </w:r>
      <w:r>
        <w:rPr>
          <w:rFonts w:hint="default" w:ascii="Tahoma" w:hAnsi="Tahoma" w:cs="Tahoma"/>
          <w:sz w:val="21"/>
          <w:szCs w:val="21"/>
        </w:rPr>
        <w:t>inert polymer material</w:t>
      </w:r>
      <w:r>
        <w:rPr>
          <w:rFonts w:hint="default" w:ascii="Tahoma" w:hAnsi="Tahoma" w:cs="Tahoma"/>
          <w:sz w:val="21"/>
          <w:szCs w:val="21"/>
          <w:lang w:val="en-US" w:eastAsia="zh-CN"/>
        </w:rPr>
        <w:t>Explosion-proof Outer Vessels</w:t>
      </w:r>
      <w:r>
        <w:rPr>
          <w:rFonts w:hint="default" w:ascii="Tahoma" w:hAnsi="Tahoma" w:cs="Tahoma"/>
          <w:sz w:val="21"/>
          <w:szCs w:val="21"/>
          <w:lang w:eastAsia="zh-CN"/>
        </w:rPr>
        <w:t>，</w:t>
      </w:r>
      <w:r>
        <w:rPr>
          <w:rFonts w:hint="default" w:ascii="Tahoma" w:hAnsi="Tahoma" w:cs="Tahoma"/>
          <w:sz w:val="21"/>
          <w:szCs w:val="21"/>
        </w:rPr>
        <w:t>Material resistant to corrosion from acidic solvents used</w:t>
      </w:r>
      <w:r>
        <w:rPr>
          <w:rFonts w:hint="default" w:ascii="Tahoma" w:hAnsi="Tahoma" w:cs="Tahoma"/>
          <w:sz w:val="21"/>
          <w:szCs w:val="21"/>
          <w:lang w:val="en-US" w:eastAsia="zh-CN"/>
        </w:rPr>
        <w:t>,</w:t>
      </w:r>
      <w:r>
        <w:rPr>
          <w:rFonts w:hint="default" w:ascii="Tahoma" w:hAnsi="Tahoma" w:cs="Tahoma"/>
          <w:sz w:val="21"/>
          <w:szCs w:val="21"/>
        </w:rPr>
        <w:t>Explosion-proof andPiecesupports water washing for easy cleaning. Pressure resistance ≥20 MPabyPEEK.</w:t>
      </w:r>
      <w:r>
        <w:rPr>
          <w:rFonts w:hint="default" w:ascii="Tahoma" w:hAnsi="Tahoma" w:cs="Tahoma"/>
          <w:sz w:val="21"/>
          <w:szCs w:val="21"/>
          <w:lang w:val="en-US" w:eastAsia="zh-CN"/>
        </w:rPr>
        <w:t>*</w:t>
      </w:r>
    </w:p>
    <w:p w14:paraId="2790FD3A">
      <w:pPr>
        <w:rPr>
          <w:rFonts w:hint="default" w:ascii="Tahoma" w:hAnsi="Tahoma" w:cs="Tahoma"/>
          <w:sz w:val="21"/>
          <w:szCs w:val="21"/>
        </w:rPr>
      </w:pPr>
      <w:r>
        <w:rPr>
          <w:rFonts w:hint="default" w:ascii="Tahoma" w:hAnsi="Tahoma" w:cs="Tahoma"/>
          <w:sz w:val="21"/>
          <w:szCs w:val="21"/>
          <w:lang w:val="en-US" w:eastAsia="zh-CN"/>
        </w:rPr>
        <w:t>(5) Reaction Vessel Inner</w:t>
      </w:r>
      <w:r>
        <w:rPr>
          <w:rFonts w:hint="default" w:ascii="Tahoma" w:hAnsi="Tahoma" w:cs="Tahoma"/>
          <w:sz w:val="21"/>
          <w:szCs w:val="21"/>
        </w:rPr>
        <w:t>Vessel</w:t>
      </w:r>
      <w:r>
        <w:rPr>
          <w:rFonts w:hint="default" w:ascii="Tahoma" w:hAnsi="Tahoma" w:cs="Tahoma"/>
          <w:sz w:val="21"/>
          <w:szCs w:val="21"/>
          <w:lang w:val="en-US" w:eastAsia="zh-CN"/>
        </w:rPr>
        <w:t>Material and</w:t>
      </w:r>
      <w:r>
        <w:rPr>
          <w:rFonts w:hint="default" w:ascii="Tahoma" w:hAnsi="Tahoma" w:cs="Tahoma"/>
          <w:sz w:val="21"/>
          <w:szCs w:val="21"/>
          <w:lang w:eastAsia="zh-CN"/>
        </w:rPr>
        <w:t>Reaction Volume</w:t>
      </w:r>
      <w:r>
        <w:rPr>
          <w:rFonts w:hint="default" w:ascii="Tahoma" w:hAnsi="Tahoma" w:cs="Tahoma"/>
          <w:sz w:val="21"/>
          <w:szCs w:val="21"/>
        </w:rPr>
        <w:t>：</w:t>
      </w:r>
      <w:r>
        <w:rPr>
          <w:rFonts w:hint="default" w:ascii="Tahoma" w:hAnsi="Tahoma" w:cs="Tahoma"/>
          <w:sz w:val="21"/>
          <w:szCs w:val="21"/>
          <w:lang w:val="en-US" w:eastAsia="zh-CN"/>
        </w:rPr>
        <w:t xml:space="preserve"> </w:t>
      </w:r>
      <w:r>
        <w:rPr>
          <w:rFonts w:hint="default" w:ascii="Tahoma" w:hAnsi="Tahoma" w:cs="Tahoma"/>
          <w:sz w:val="21"/>
          <w:szCs w:val="21"/>
        </w:rPr>
        <w:t>Volume</w:t>
      </w:r>
      <w:r>
        <w:rPr>
          <w:rFonts w:hint="default" w:ascii="Tahoma" w:hAnsi="Tahoma" w:cs="Tahoma"/>
          <w:sz w:val="21"/>
          <w:szCs w:val="21"/>
          <w:lang w:eastAsia="zh-CN"/>
        </w:rPr>
        <w:t>：</w:t>
      </w:r>
      <w:r>
        <w:rPr>
          <w:rFonts w:hint="default" w:ascii="Tahoma" w:hAnsi="Tahoma" w:cs="Tahoma"/>
          <w:sz w:val="21"/>
          <w:szCs w:val="21"/>
          <w:lang w:val="en-US" w:eastAsia="zh-CN"/>
        </w:rPr>
        <w:t>70mland100</w:t>
      </w:r>
      <w:r>
        <w:rPr>
          <w:rFonts w:hint="default" w:ascii="Tahoma" w:hAnsi="Tahoma" w:cs="Tahoma"/>
          <w:sz w:val="21"/>
          <w:szCs w:val="21"/>
        </w:rPr>
        <w:t>mlInner Vessel</w:t>
      </w:r>
      <w:r>
        <w:rPr>
          <w:rFonts w:hint="default" w:ascii="Tahoma" w:hAnsi="Tahoma" w:cs="Tahoma"/>
          <w:sz w:val="21"/>
          <w:szCs w:val="21"/>
          <w:lang w:eastAsia="zh-CN"/>
        </w:rPr>
        <w:t>，</w:t>
      </w:r>
      <w:r>
        <w:rPr>
          <w:rFonts w:hint="default" w:ascii="Tahoma" w:hAnsi="Tahoma" w:cs="Tahoma"/>
          <w:sz w:val="21"/>
          <w:szCs w:val="21"/>
        </w:rPr>
        <w:t>Made of imported TFM material,Acid-resistant, alkali-resistant, organic solvent-resistant, hydrofluoric acid-resistant,Contains no metal components, can be cleaned by acid soaking.</w:t>
      </w:r>
      <w:r>
        <w:rPr>
          <w:rFonts w:hint="default" w:ascii="Tahoma" w:hAnsi="Tahoma" w:cs="Tahoma"/>
          <w:sz w:val="21"/>
          <w:szCs w:val="21"/>
          <w:lang w:eastAsia="zh-CN"/>
        </w:rPr>
        <w:t xml:space="preserve">Maximum pressure ≥4MPa </w:t>
      </w:r>
    </w:p>
    <w:p w14:paraId="33CDCB10">
      <w:pPr>
        <w:rPr>
          <w:rFonts w:hint="default" w:ascii="Tahoma" w:hAnsi="Tahoma" w:cs="Tahoma"/>
          <w:sz w:val="21"/>
          <w:szCs w:val="21"/>
        </w:rPr>
      </w:pPr>
      <w:r>
        <w:rPr>
          <w:rFonts w:hint="default" w:ascii="Tahoma" w:hAnsi="Tahoma" w:cs="Tahoma"/>
          <w:sz w:val="21"/>
          <w:szCs w:val="21"/>
          <w:lang w:val="en-US" w:eastAsia="zh-CN"/>
        </w:rPr>
        <w:t>*（6）、</w:t>
      </w:r>
      <w:r>
        <w:rPr>
          <w:rFonts w:hint="default" w:ascii="Tahoma" w:hAnsi="Tahoma" w:cs="Tahoma"/>
          <w:sz w:val="21"/>
          <w:szCs w:val="21"/>
        </w:rPr>
        <w:t>High-pressuredigestionVessel Batch Processing Capacity</w:t>
      </w:r>
      <w:r>
        <w:rPr>
          <w:rFonts w:hint="default" w:ascii="Tahoma" w:hAnsi="Tahoma" w:cs="Tahoma"/>
          <w:sz w:val="21"/>
          <w:szCs w:val="21"/>
          <w:lang w:eastAsia="zh-CN"/>
        </w:rPr>
        <w:t>：</w:t>
      </w:r>
      <w:r>
        <w:rPr>
          <w:rFonts w:hint="default" w:ascii="Tahoma" w:hAnsi="Tahoma" w:cs="Tahoma"/>
          <w:sz w:val="21"/>
          <w:szCs w:val="21"/>
          <w:lang w:val="en-US" w:eastAsia="zh-CN"/>
        </w:rPr>
        <w:t>20</w:t>
      </w:r>
      <w:r>
        <w:rPr>
          <w:rFonts w:hint="default" w:ascii="Tahoma" w:hAnsi="Tahoma" w:cs="Tahoma"/>
          <w:sz w:val="21"/>
          <w:szCs w:val="21"/>
        </w:rPr>
        <w:t>samples/batch</w:t>
      </w:r>
    </w:p>
    <w:p w14:paraId="66CC429B">
      <w:pPr>
        <w:rPr>
          <w:rFonts w:hint="default" w:ascii="Tahoma" w:hAnsi="Tahoma" w:cs="Tahoma"/>
          <w:sz w:val="21"/>
          <w:szCs w:val="21"/>
          <w:lang w:val="en-US" w:eastAsia="zh-CN"/>
        </w:rPr>
      </w:pPr>
      <w:r>
        <w:rPr>
          <w:rFonts w:hint="default" w:ascii="Tahoma" w:hAnsi="Tahoma" w:cs="Tahoma"/>
          <w:sz w:val="21"/>
          <w:szCs w:val="21"/>
          <w:lang w:val="en-US" w:eastAsia="zh-CN"/>
        </w:rPr>
        <w:t>（7）、</w:t>
      </w:r>
      <w:r>
        <w:rPr>
          <w:rFonts w:hint="default" w:ascii="Tahoma" w:hAnsi="Tahoma" w:cs="Tahoma"/>
          <w:sz w:val="21"/>
          <w:szCs w:val="21"/>
        </w:rPr>
        <w:t>digestionRotor: Instrument maximum working pressure4MPa, maximum working temperature250℃.</w:t>
      </w:r>
      <w:r>
        <w:rPr>
          <w:rFonts w:hint="default" w:ascii="Tahoma" w:hAnsi="Tahoma" w:cs="Tahoma"/>
          <w:sz w:val="21"/>
          <w:szCs w:val="21"/>
          <w:lang w:val="en-US" w:eastAsia="zh-CN"/>
        </w:rPr>
        <w:t>Rotor positions:</w:t>
      </w:r>
      <w:r>
        <w:rPr>
          <w:rFonts w:hint="default" w:ascii="Tahoma" w:hAnsi="Tahoma" w:cs="Tahoma"/>
          <w:sz w:val="21"/>
          <w:szCs w:val="21"/>
        </w:rPr>
        <w:t>≥</w:t>
      </w:r>
      <w:r>
        <w:rPr>
          <w:rFonts w:hint="default" w:ascii="Tahoma" w:hAnsi="Tahoma" w:cs="Tahoma"/>
          <w:sz w:val="21"/>
          <w:szCs w:val="21"/>
          <w:lang w:val="en-US" w:eastAsia="zh-CN"/>
        </w:rPr>
        <w:t>2</w:t>
      </w:r>
      <w:r>
        <w:rPr>
          <w:rFonts w:hint="default" w:ascii="Tahoma" w:hAnsi="Tahoma" w:cs="Tahoma"/>
          <w:sz w:val="21"/>
          <w:szCs w:val="21"/>
        </w:rPr>
        <w:t>0positions</w:t>
      </w:r>
    </w:p>
    <w:p w14:paraId="7F2C8F0B">
      <w:pPr>
        <w:spacing w:line="400" w:lineRule="exact"/>
        <w:rPr>
          <w:rFonts w:hint="default" w:ascii="Tahoma" w:hAnsi="Tahoma" w:cs="Tahoma"/>
          <w:kern w:val="0"/>
          <w:sz w:val="18"/>
          <w:szCs w:val="18"/>
          <w:shd w:val="clear" w:fill="FFFFFF"/>
          <w:lang w:val="en-US" w:eastAsia="zh-CN"/>
        </w:rPr>
      </w:pPr>
    </w:p>
    <w:p w14:paraId="5E82A365">
      <w:pPr>
        <w:spacing w:line="400" w:lineRule="exact"/>
        <w:rPr>
          <w:rFonts w:hint="default" w:ascii="Tahoma" w:hAnsi="Tahoma" w:cs="Tahoma"/>
          <w:kern w:val="0"/>
          <w:sz w:val="18"/>
          <w:szCs w:val="18"/>
          <w:shd w:val="clear" w:fill="FFFFFF"/>
          <w:lang w:val="en-US" w:eastAsia="zh-CN"/>
        </w:rPr>
      </w:pPr>
    </w:p>
    <w:p w14:paraId="55270428">
      <w:pPr>
        <w:spacing w:line="400" w:lineRule="exact"/>
        <w:ind w:firstLine="360"/>
        <w:rPr>
          <w:rFonts w:hint="default" w:ascii="Tahoma" w:hAnsi="Tahoma" w:cs="Tahoma"/>
        </w:rPr>
      </w:pPr>
      <w:r>
        <w:rPr>
          <w:rFonts w:hint="default" w:ascii="Tahoma" w:hAnsi="Tahoma" w:cs="Tahoma"/>
          <w:kern w:val="0"/>
          <w:sz w:val="18"/>
          <w:szCs w:val="21"/>
          <w:shd w:val="clear" w:fill="FFFFFF"/>
          <w:lang w:val="en-US" w:eastAsia="zh-CN"/>
        </w:rPr>
        <w:t>*</w:t>
      </w:r>
      <w:r>
        <w:rPr>
          <w:rFonts w:hint="default" w:ascii="Tahoma" w:hAnsi="Tahoma" w:cs="Tahoma"/>
          <w:kern w:val="0"/>
          <w:szCs w:val="21"/>
          <w:shd w:val="clear" w:fill="FFFFFF"/>
          <w:lang w:val="en-US" w:eastAsia="zh-CN"/>
        </w:rPr>
        <w:t xml:space="preserve"> Configuration List</w:t>
      </w:r>
    </w:p>
    <w:tbl>
      <w:tblPr>
        <w:tblStyle w:val="8"/>
        <w:tblW w:w="9486" w:type="dxa"/>
        <w:tblInd w:w="648" w:type="dxa"/>
        <w:tblLayout w:type="fixed"/>
        <w:tblCellMar>
          <w:top w:w="0" w:type="dxa"/>
          <w:left w:w="108" w:type="dxa"/>
          <w:bottom w:w="0" w:type="dxa"/>
          <w:right w:w="108" w:type="dxa"/>
        </w:tblCellMar>
      </w:tblPr>
      <w:tblGrid>
        <w:gridCol w:w="5751"/>
        <w:gridCol w:w="1830"/>
        <w:gridCol w:w="1905"/>
      </w:tblGrid>
      <w:tr w14:paraId="14FE9DF5">
        <w:tblPrEx>
          <w:tblCellMar>
            <w:top w:w="0" w:type="dxa"/>
            <w:left w:w="108" w:type="dxa"/>
            <w:bottom w:w="0" w:type="dxa"/>
            <w:right w:w="108" w:type="dxa"/>
          </w:tblCellMar>
        </w:tblPrEx>
        <w:trPr>
          <w:cantSplit/>
          <w:trHeight w:val="26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7E1D2FA5">
            <w:pPr>
              <w:spacing w:line="360" w:lineRule="auto"/>
              <w:jc w:val="center"/>
              <w:rPr>
                <w:rFonts w:hint="default" w:ascii="Tahoma" w:hAnsi="Tahoma" w:eastAsia="宋体" w:cs="Tahoma"/>
                <w:bCs/>
                <w:sz w:val="21"/>
                <w:szCs w:val="21"/>
                <w:lang w:eastAsia="zh-CN"/>
              </w:rPr>
            </w:pPr>
            <w:r>
              <w:rPr>
                <w:rFonts w:hint="default" w:ascii="Tahoma" w:hAnsi="Tahoma" w:cs="Tahoma"/>
                <w:bCs/>
                <w:sz w:val="21"/>
                <w:szCs w:val="21"/>
                <w:lang w:eastAsia="zh-CN"/>
              </w:rPr>
              <w:t>Name</w:t>
            </w:r>
            <w:r>
              <w:rPr>
                <w:rFonts w:hint="default" w:ascii="Tahoma" w:hAnsi="Tahoma" w:cs="Tahoma"/>
                <w:bCs/>
                <w:sz w:val="21"/>
                <w:szCs w:val="21"/>
                <w:lang w:val="en-US" w:eastAsia="zh-CN"/>
              </w:rPr>
              <w:t xml:space="preserve">      </w:t>
            </w:r>
            <w:r>
              <w:rPr>
                <w:rFonts w:hint="default" w:ascii="Tahoma" w:hAnsi="Tahoma" w:cs="Tahoma"/>
                <w:bCs/>
                <w:sz w:val="21"/>
                <w:szCs w:val="21"/>
                <w:lang w:eastAsia="zh-CN"/>
              </w:rPr>
              <w:t>Item</w:t>
            </w:r>
          </w:p>
        </w:tc>
        <w:tc>
          <w:tcPr>
            <w:tcW w:w="1830" w:type="dxa"/>
            <w:tcBorders>
              <w:top w:val="single" w:color="000000" w:sz="4" w:space="0"/>
              <w:left w:val="single" w:color="000000" w:sz="4" w:space="0"/>
              <w:bottom w:val="single" w:color="000000" w:sz="4" w:space="0"/>
              <w:right w:val="single" w:color="000000" w:sz="4" w:space="0"/>
            </w:tcBorders>
            <w:vAlign w:val="center"/>
          </w:tcPr>
          <w:p w14:paraId="21DE0E90">
            <w:pPr>
              <w:spacing w:line="360" w:lineRule="auto"/>
              <w:jc w:val="center"/>
              <w:rPr>
                <w:rFonts w:hint="default" w:ascii="Tahoma" w:hAnsi="Tahoma" w:eastAsia="宋体" w:cs="Tahoma"/>
                <w:bCs/>
                <w:sz w:val="21"/>
                <w:szCs w:val="21"/>
              </w:rPr>
            </w:pPr>
            <w:r>
              <w:rPr>
                <w:rFonts w:hint="default" w:ascii="Tahoma" w:hAnsi="Tahoma" w:cs="Tahoma"/>
                <w:bCs/>
                <w:sz w:val="21"/>
                <w:szCs w:val="21"/>
              </w:rPr>
              <w:t>Quantity</w:t>
            </w:r>
          </w:p>
        </w:tc>
        <w:tc>
          <w:tcPr>
            <w:tcW w:w="1905" w:type="dxa"/>
            <w:tcBorders>
              <w:top w:val="single" w:color="000000" w:sz="4" w:space="0"/>
              <w:left w:val="single" w:color="000000" w:sz="4" w:space="0"/>
              <w:bottom w:val="single" w:color="000000" w:sz="4" w:space="0"/>
              <w:right w:val="single" w:color="000000" w:sz="4" w:space="0"/>
            </w:tcBorders>
            <w:vAlign w:val="center"/>
          </w:tcPr>
          <w:p w14:paraId="6F2D3072">
            <w:pPr>
              <w:spacing w:line="360" w:lineRule="auto"/>
              <w:jc w:val="center"/>
              <w:rPr>
                <w:rFonts w:hint="default" w:ascii="Tahoma" w:hAnsi="Tahoma" w:eastAsia="宋体" w:cs="Tahoma"/>
                <w:bCs/>
                <w:sz w:val="21"/>
                <w:szCs w:val="21"/>
              </w:rPr>
            </w:pPr>
            <w:r>
              <w:rPr>
                <w:rFonts w:hint="default" w:ascii="Tahoma" w:hAnsi="Tahoma" w:cs="Tahoma"/>
                <w:bCs/>
                <w:sz w:val="21"/>
                <w:szCs w:val="21"/>
              </w:rPr>
              <w:t>Unit</w:t>
            </w:r>
          </w:p>
        </w:tc>
      </w:tr>
      <w:tr w14:paraId="4FDB27E4">
        <w:tblPrEx>
          <w:tblCellMar>
            <w:top w:w="0" w:type="dxa"/>
            <w:left w:w="108" w:type="dxa"/>
            <w:bottom w:w="0" w:type="dxa"/>
            <w:right w:w="108" w:type="dxa"/>
          </w:tblCellMar>
        </w:tblPrEx>
        <w:trPr>
          <w:cantSplit/>
          <w:trHeight w:val="293"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084D76D8">
            <w:pPr>
              <w:spacing w:line="360" w:lineRule="auto"/>
              <w:ind w:firstLine="270"/>
              <w:rPr>
                <w:rFonts w:hint="default" w:ascii="Tahoma" w:hAnsi="Tahoma" w:eastAsia="宋体" w:cs="Tahoma"/>
                <w:bCs/>
                <w:sz w:val="21"/>
                <w:szCs w:val="21"/>
              </w:rPr>
            </w:pPr>
            <w:r>
              <w:rPr>
                <w:rFonts w:hint="default" w:ascii="Tahoma" w:hAnsi="Tahoma" w:cs="Tahoma"/>
                <w:bCs/>
                <w:sz w:val="21"/>
                <w:szCs w:val="21"/>
                <w:lang w:eastAsia="zh-CN"/>
              </w:rPr>
              <w:t>MicrowavedigestionInstrument Main Unit (</w:t>
            </w:r>
            <w:r>
              <w:rPr>
                <w:rFonts w:hint="default" w:ascii="Tahoma" w:hAnsi="Tahoma" w:cs="Tahoma"/>
                <w:sz w:val="21"/>
                <w:szCs w:val="21"/>
              </w:rPr>
              <w:t>including integrated control systemandoperating software)</w:t>
            </w:r>
          </w:p>
        </w:tc>
        <w:tc>
          <w:tcPr>
            <w:tcW w:w="1830" w:type="dxa"/>
            <w:tcBorders>
              <w:top w:val="single" w:color="000000" w:sz="4" w:space="0"/>
              <w:left w:val="single" w:color="000000" w:sz="4" w:space="0"/>
              <w:bottom w:val="single" w:color="000000" w:sz="4" w:space="0"/>
              <w:right w:val="single" w:color="000000" w:sz="4" w:space="0"/>
            </w:tcBorders>
            <w:vAlign w:val="center"/>
          </w:tcPr>
          <w:p w14:paraId="16FEC4F6">
            <w:pPr>
              <w:spacing w:line="360" w:lineRule="auto"/>
              <w:jc w:val="center"/>
              <w:rPr>
                <w:rFonts w:hint="default" w:ascii="Tahoma" w:hAnsi="Tahoma" w:eastAsia="宋体" w:cs="Tahoma"/>
                <w:bCs/>
                <w:sz w:val="21"/>
                <w:szCs w:val="21"/>
              </w:rPr>
            </w:pPr>
            <w:r>
              <w:rPr>
                <w:rFonts w:hint="default" w:ascii="Tahoma" w:hAnsi="Tahoma" w:eastAsia="宋体" w:cs="Tahoma"/>
                <w:bCs/>
                <w:sz w:val="21"/>
                <w:szCs w:val="21"/>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3877B99E">
            <w:pPr>
              <w:spacing w:line="360" w:lineRule="auto"/>
              <w:jc w:val="center"/>
              <w:rPr>
                <w:rFonts w:hint="default" w:ascii="Tahoma" w:hAnsi="Tahoma" w:eastAsia="宋体" w:cs="Tahoma"/>
                <w:bCs/>
                <w:sz w:val="21"/>
                <w:szCs w:val="21"/>
              </w:rPr>
            </w:pPr>
            <w:r>
              <w:rPr>
                <w:rFonts w:hint="default" w:ascii="Tahoma" w:hAnsi="Tahoma" w:cs="Tahoma"/>
                <w:bCs/>
                <w:sz w:val="21"/>
                <w:szCs w:val="21"/>
              </w:rPr>
              <w:t>Set</w:t>
            </w:r>
          </w:p>
        </w:tc>
      </w:tr>
      <w:tr w14:paraId="47080912">
        <w:tblPrEx>
          <w:tblCellMar>
            <w:top w:w="0" w:type="dxa"/>
            <w:left w:w="108" w:type="dxa"/>
            <w:bottom w:w="0" w:type="dxa"/>
            <w:right w:w="108" w:type="dxa"/>
          </w:tblCellMar>
        </w:tblPrEx>
        <w:trPr>
          <w:cantSplit/>
          <w:trHeight w:val="218"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0A5C89F4">
            <w:pPr>
              <w:spacing w:line="360" w:lineRule="auto"/>
              <w:ind w:firstLine="270"/>
              <w:rPr>
                <w:rFonts w:hint="default" w:ascii="Tahoma" w:hAnsi="Tahoma" w:eastAsia="宋体" w:cs="Tahoma"/>
                <w:bCs/>
                <w:sz w:val="21"/>
                <w:szCs w:val="21"/>
              </w:rPr>
            </w:pPr>
            <w:r>
              <w:rPr>
                <w:rFonts w:hint="default" w:ascii="Tahoma" w:hAnsi="Tahoma" w:cs="Tahoma"/>
                <w:bCs/>
                <w:sz w:val="21"/>
                <w:szCs w:val="21"/>
                <w:lang w:val="en-US" w:eastAsia="zh-CN"/>
              </w:rPr>
              <w:t>8</w:t>
            </w:r>
            <w:r>
              <w:rPr>
                <w:rFonts w:hint="default" w:ascii="Tahoma" w:hAnsi="Tahoma" w:eastAsia="宋体" w:cs="Tahoma"/>
                <w:bCs/>
                <w:sz w:val="21"/>
                <w:szCs w:val="21"/>
              </w:rPr>
              <w:t xml:space="preserve"> </w:t>
            </w:r>
            <w:r>
              <w:rPr>
                <w:rFonts w:hint="default" w:ascii="Tahoma" w:hAnsi="Tahoma" w:cs="Tahoma"/>
                <w:bCs/>
                <w:sz w:val="21"/>
                <w:szCs w:val="21"/>
              </w:rPr>
              <w:t>-inch LCD Touch Screen (embedded)</w:t>
            </w:r>
          </w:p>
        </w:tc>
        <w:tc>
          <w:tcPr>
            <w:tcW w:w="1830" w:type="dxa"/>
            <w:tcBorders>
              <w:top w:val="single" w:color="000000" w:sz="4" w:space="0"/>
              <w:left w:val="single" w:color="000000" w:sz="4" w:space="0"/>
              <w:bottom w:val="single" w:color="000000" w:sz="4" w:space="0"/>
              <w:right w:val="single" w:color="000000" w:sz="4" w:space="0"/>
            </w:tcBorders>
            <w:vAlign w:val="center"/>
          </w:tcPr>
          <w:p w14:paraId="3362810E">
            <w:pPr>
              <w:spacing w:line="360" w:lineRule="auto"/>
              <w:jc w:val="center"/>
              <w:rPr>
                <w:rFonts w:hint="default" w:ascii="Tahoma" w:hAnsi="Tahoma" w:eastAsia="宋体"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2E277C29">
            <w:pPr>
              <w:spacing w:line="360" w:lineRule="auto"/>
              <w:jc w:val="center"/>
              <w:rPr>
                <w:rFonts w:hint="default" w:ascii="Tahoma" w:hAnsi="Tahoma" w:eastAsia="宋体" w:cs="Tahoma"/>
                <w:bCs/>
                <w:sz w:val="21"/>
                <w:szCs w:val="21"/>
                <w:lang w:eastAsia="zh-CN"/>
              </w:rPr>
            </w:pPr>
            <w:r>
              <w:rPr>
                <w:rFonts w:hint="default" w:ascii="Tahoma" w:hAnsi="Tahoma" w:cs="Tahoma"/>
                <w:bCs/>
                <w:sz w:val="21"/>
                <w:szCs w:val="21"/>
                <w:lang w:eastAsia="zh-CN"/>
              </w:rPr>
              <w:t>Piece</w:t>
            </w:r>
          </w:p>
        </w:tc>
      </w:tr>
      <w:tr w14:paraId="5188DB2F">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714254B6">
            <w:pPr>
              <w:spacing w:line="360" w:lineRule="auto"/>
              <w:ind w:firstLine="270"/>
              <w:rPr>
                <w:rFonts w:hint="default" w:ascii="Tahoma" w:hAnsi="Tahoma" w:cs="Tahoma"/>
                <w:bCs/>
                <w:sz w:val="21"/>
                <w:szCs w:val="21"/>
                <w:lang w:val="en-US" w:eastAsia="zh-CN"/>
              </w:rPr>
            </w:pPr>
            <w:r>
              <w:rPr>
                <w:rFonts w:hint="default" w:ascii="Tahoma" w:hAnsi="Tahoma" w:cs="Tahoma"/>
                <w:bCs/>
                <w:sz w:val="21"/>
                <w:szCs w:val="21"/>
                <w:lang w:val="en-US" w:eastAsia="zh-CN"/>
              </w:rPr>
              <w:t>Full-vessel Pressure System</w:t>
            </w:r>
          </w:p>
        </w:tc>
        <w:tc>
          <w:tcPr>
            <w:tcW w:w="1830" w:type="dxa"/>
            <w:tcBorders>
              <w:top w:val="single" w:color="000000" w:sz="4" w:space="0"/>
              <w:left w:val="single" w:color="000000" w:sz="4" w:space="0"/>
              <w:bottom w:val="single" w:color="000000" w:sz="4" w:space="0"/>
              <w:right w:val="single" w:color="000000" w:sz="4" w:space="0"/>
            </w:tcBorders>
            <w:vAlign w:val="center"/>
          </w:tcPr>
          <w:p w14:paraId="45430D91">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3C1120BD">
            <w:pPr>
              <w:spacing w:line="360" w:lineRule="auto"/>
              <w:jc w:val="center"/>
              <w:rPr>
                <w:rFonts w:hint="default" w:ascii="Tahoma" w:hAnsi="Tahoma" w:cs="Tahoma"/>
                <w:bCs/>
                <w:sz w:val="21"/>
                <w:szCs w:val="21"/>
                <w:lang w:eastAsia="zh-CN"/>
              </w:rPr>
            </w:pPr>
            <w:r>
              <w:rPr>
                <w:rFonts w:hint="default" w:ascii="Tahoma" w:hAnsi="Tahoma" w:cs="Tahoma"/>
                <w:bCs/>
                <w:sz w:val="21"/>
                <w:szCs w:val="21"/>
                <w:lang w:val="en-US" w:eastAsia="zh-CN"/>
              </w:rPr>
              <w:t>Set</w:t>
            </w:r>
          </w:p>
        </w:tc>
      </w:tr>
      <w:tr w14:paraId="1451751D">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5DDF11FE">
            <w:pPr>
              <w:spacing w:line="360" w:lineRule="auto"/>
              <w:ind w:firstLine="270"/>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 xml:space="preserve">Non-contact Internal Temperature Measurement Infrared Sensor </w:t>
            </w:r>
          </w:p>
        </w:tc>
        <w:tc>
          <w:tcPr>
            <w:tcW w:w="1830" w:type="dxa"/>
            <w:tcBorders>
              <w:top w:val="single" w:color="000000" w:sz="4" w:space="0"/>
              <w:left w:val="single" w:color="000000" w:sz="4" w:space="0"/>
              <w:bottom w:val="single" w:color="000000" w:sz="4" w:space="0"/>
              <w:right w:val="single" w:color="000000" w:sz="4" w:space="0"/>
            </w:tcBorders>
            <w:vAlign w:val="center"/>
          </w:tcPr>
          <w:p w14:paraId="152C85E8">
            <w:pPr>
              <w:spacing w:line="360" w:lineRule="auto"/>
              <w:jc w:val="center"/>
              <w:rPr>
                <w:rFonts w:hint="default" w:ascii="Tahoma" w:hAnsi="Tahoma" w:eastAsia="宋体" w:cs="Tahoma"/>
                <w:bCs/>
                <w:kern w:val="2"/>
                <w:sz w:val="21"/>
                <w:szCs w:val="21"/>
                <w:lang w:val="en-US" w:eastAsia="zh-CN"/>
              </w:rPr>
            </w:pPr>
            <w:r>
              <w:rPr>
                <w:rFonts w:hint="default" w:ascii="Tahoma" w:hAnsi="Tahoma" w:eastAsia="宋体"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01D9778E">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Set</w:t>
            </w:r>
          </w:p>
        </w:tc>
      </w:tr>
      <w:tr w14:paraId="79828CA4">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2D8E3000">
            <w:pPr>
              <w:spacing w:line="360" w:lineRule="auto"/>
              <w:ind w:firstLine="270"/>
              <w:rPr>
                <w:rFonts w:hint="default" w:ascii="Tahoma" w:hAnsi="Tahoma" w:cs="Tahoma"/>
                <w:bCs/>
                <w:sz w:val="21"/>
                <w:szCs w:val="21"/>
                <w:lang w:val="en-US" w:eastAsia="zh-CN"/>
              </w:rPr>
            </w:pPr>
            <w:r>
              <w:rPr>
                <w:rFonts w:hint="default" w:ascii="Tahoma" w:hAnsi="Tahoma" w:cs="Tahoma"/>
                <w:bCs/>
                <w:sz w:val="21"/>
                <w:szCs w:val="21"/>
                <w:lang w:val="en-US" w:eastAsia="zh-CN"/>
              </w:rPr>
              <w:t xml:space="preserve">Corrosion-resistant Exhaust System </w:t>
            </w:r>
          </w:p>
        </w:tc>
        <w:tc>
          <w:tcPr>
            <w:tcW w:w="1830" w:type="dxa"/>
            <w:tcBorders>
              <w:top w:val="single" w:color="000000" w:sz="4" w:space="0"/>
              <w:left w:val="single" w:color="000000" w:sz="4" w:space="0"/>
              <w:bottom w:val="single" w:color="000000" w:sz="4" w:space="0"/>
              <w:right w:val="single" w:color="000000" w:sz="4" w:space="0"/>
            </w:tcBorders>
            <w:vAlign w:val="center"/>
          </w:tcPr>
          <w:p w14:paraId="2B48CB4B">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 xml:space="preserve">1 </w:t>
            </w:r>
          </w:p>
        </w:tc>
        <w:tc>
          <w:tcPr>
            <w:tcW w:w="1905" w:type="dxa"/>
            <w:tcBorders>
              <w:top w:val="single" w:color="000000" w:sz="4" w:space="0"/>
              <w:left w:val="single" w:color="000000" w:sz="4" w:space="0"/>
              <w:bottom w:val="single" w:color="000000" w:sz="4" w:space="0"/>
              <w:right w:val="single" w:color="000000" w:sz="4" w:space="0"/>
            </w:tcBorders>
            <w:vAlign w:val="center"/>
          </w:tcPr>
          <w:p w14:paraId="0995280D">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Set</w:t>
            </w:r>
          </w:p>
        </w:tc>
      </w:tr>
      <w:tr w14:paraId="33DC9E88">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754595FB">
            <w:pPr>
              <w:spacing w:line="360" w:lineRule="auto"/>
              <w:ind w:firstLine="270"/>
              <w:rPr>
                <w:rFonts w:hint="default" w:ascii="Tahoma" w:hAnsi="Tahoma" w:eastAsia="宋体" w:cs="Tahoma"/>
                <w:bCs/>
                <w:sz w:val="21"/>
                <w:szCs w:val="21"/>
                <w:lang w:val="en-US" w:eastAsia="zh-CN"/>
              </w:rPr>
            </w:pPr>
            <w:r>
              <w:rPr>
                <w:rFonts w:hint="default" w:ascii="Tahoma" w:hAnsi="Tahoma" w:cs="Tahoma"/>
                <w:bCs/>
                <w:sz w:val="21"/>
                <w:szCs w:val="21"/>
                <w:lang w:val="en-US" w:eastAsia="zh-CN"/>
              </w:rPr>
              <w:t xml:space="preserve">High-throughput Digestion Tube Rotor (Rotor 1: 2070mlvessels, for food, cosmetic, and agricultural product samples; Rotor 2: 20 double-layer100mlvessels, for complex organic samples) </w:t>
            </w:r>
          </w:p>
        </w:tc>
        <w:tc>
          <w:tcPr>
            <w:tcW w:w="1830" w:type="dxa"/>
            <w:tcBorders>
              <w:top w:val="single" w:color="000000" w:sz="4" w:space="0"/>
              <w:left w:val="single" w:color="000000" w:sz="4" w:space="0"/>
              <w:bottom w:val="single" w:color="000000" w:sz="4" w:space="0"/>
              <w:right w:val="single" w:color="000000" w:sz="4" w:space="0"/>
            </w:tcBorders>
            <w:vAlign w:val="center"/>
          </w:tcPr>
          <w:p w14:paraId="4E4B53E6">
            <w:pPr>
              <w:spacing w:line="360" w:lineRule="auto"/>
              <w:jc w:val="center"/>
              <w:rPr>
                <w:rFonts w:hint="default" w:ascii="Tahoma" w:hAnsi="Tahoma" w:eastAsia="宋体"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5C786494">
            <w:pPr>
              <w:spacing w:line="360" w:lineRule="auto"/>
              <w:jc w:val="center"/>
              <w:rPr>
                <w:rFonts w:hint="default" w:ascii="Tahoma" w:hAnsi="Tahoma" w:eastAsia="宋体" w:cs="Tahoma"/>
                <w:bCs/>
                <w:sz w:val="21"/>
                <w:szCs w:val="21"/>
                <w:lang w:eastAsia="zh-CN"/>
              </w:rPr>
            </w:pPr>
            <w:r>
              <w:rPr>
                <w:rFonts w:hint="default" w:ascii="Tahoma" w:hAnsi="Tahoma" w:cs="Tahoma"/>
                <w:bCs/>
                <w:sz w:val="21"/>
                <w:szCs w:val="21"/>
                <w:lang w:eastAsia="zh-CN"/>
              </w:rPr>
              <w:t>Set</w:t>
            </w:r>
          </w:p>
        </w:tc>
      </w:tr>
      <w:tr w14:paraId="00686685">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0C0CE1A1">
            <w:pPr>
              <w:spacing w:line="360" w:lineRule="auto"/>
              <w:ind w:firstLine="270"/>
              <w:rPr>
                <w:rFonts w:hint="default" w:ascii="Tahoma" w:hAnsi="Tahoma" w:eastAsia="宋体" w:cs="Tahoma"/>
                <w:bCs/>
                <w:sz w:val="21"/>
                <w:szCs w:val="21"/>
              </w:rPr>
            </w:pPr>
            <w:r>
              <w:rPr>
                <w:rFonts w:hint="default" w:ascii="Tahoma" w:hAnsi="Tahoma" w:cs="Tahoma"/>
                <w:bCs/>
                <w:sz w:val="21"/>
                <w:szCs w:val="21"/>
              </w:rPr>
              <w:t xml:space="preserve">Matching Acid Evaporator  </w:t>
            </w:r>
          </w:p>
        </w:tc>
        <w:tc>
          <w:tcPr>
            <w:tcW w:w="1830" w:type="dxa"/>
            <w:tcBorders>
              <w:top w:val="single" w:color="000000" w:sz="4" w:space="0"/>
              <w:left w:val="single" w:color="000000" w:sz="4" w:space="0"/>
              <w:bottom w:val="single" w:color="000000" w:sz="4" w:space="0"/>
              <w:right w:val="single" w:color="000000" w:sz="4" w:space="0"/>
            </w:tcBorders>
            <w:vAlign w:val="center"/>
          </w:tcPr>
          <w:p w14:paraId="5EA5D42F">
            <w:pPr>
              <w:spacing w:line="360" w:lineRule="auto"/>
              <w:jc w:val="center"/>
              <w:rPr>
                <w:rFonts w:hint="default" w:ascii="Tahoma" w:hAnsi="Tahoma" w:eastAsia="宋体" w:cs="Tahoma"/>
                <w:bCs/>
                <w:sz w:val="21"/>
                <w:szCs w:val="21"/>
                <w:lang w:eastAsia="zh-CN"/>
              </w:rPr>
            </w:pPr>
            <w:r>
              <w:rPr>
                <w:rFonts w:hint="default" w:ascii="Tahoma" w:hAnsi="Tahoma" w:cs="Tahoma"/>
                <w:bCs/>
                <w:sz w:val="21"/>
                <w:szCs w:val="21"/>
                <w:lang w:val="en-US" w:eastAsia="zh-CN"/>
              </w:rPr>
              <w:t>2</w:t>
            </w:r>
          </w:p>
        </w:tc>
        <w:tc>
          <w:tcPr>
            <w:tcW w:w="1905" w:type="dxa"/>
            <w:tcBorders>
              <w:top w:val="single" w:color="000000" w:sz="4" w:space="0"/>
              <w:left w:val="single" w:color="000000" w:sz="4" w:space="0"/>
              <w:bottom w:val="single" w:color="000000" w:sz="4" w:space="0"/>
              <w:right w:val="single" w:color="000000" w:sz="4" w:space="0"/>
            </w:tcBorders>
            <w:vAlign w:val="center"/>
          </w:tcPr>
          <w:p w14:paraId="19048900">
            <w:pPr>
              <w:spacing w:line="360" w:lineRule="auto"/>
              <w:jc w:val="center"/>
              <w:rPr>
                <w:rFonts w:hint="default" w:ascii="Tahoma" w:hAnsi="Tahoma" w:eastAsia="宋体" w:cs="Tahoma"/>
                <w:bCs/>
                <w:sz w:val="21"/>
                <w:szCs w:val="21"/>
              </w:rPr>
            </w:pPr>
            <w:r>
              <w:rPr>
                <w:rFonts w:hint="default" w:ascii="Tahoma" w:hAnsi="Tahoma" w:cs="Tahoma"/>
                <w:bCs/>
                <w:sz w:val="21"/>
                <w:szCs w:val="21"/>
              </w:rPr>
              <w:t>Set</w:t>
            </w:r>
          </w:p>
        </w:tc>
      </w:tr>
      <w:tr w14:paraId="4A3AD5E4">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41C6E19E">
            <w:pPr>
              <w:spacing w:line="360" w:lineRule="auto"/>
              <w:ind w:firstLine="270"/>
              <w:rPr>
                <w:rFonts w:hint="default" w:ascii="Tahoma" w:hAnsi="Tahoma" w:eastAsia="宋体" w:cs="Tahoma"/>
                <w:bCs/>
                <w:sz w:val="21"/>
                <w:szCs w:val="21"/>
              </w:rPr>
            </w:pPr>
            <w:r>
              <w:rPr>
                <w:rFonts w:hint="default" w:ascii="Tahoma" w:hAnsi="Tahoma" w:cs="Tahoma"/>
                <w:bCs/>
                <w:sz w:val="21"/>
                <w:szCs w:val="21"/>
              </w:rPr>
              <w:t xml:space="preserve">Custom Inner Vessel Rack </w:t>
            </w:r>
          </w:p>
        </w:tc>
        <w:tc>
          <w:tcPr>
            <w:tcW w:w="1830" w:type="dxa"/>
            <w:tcBorders>
              <w:top w:val="single" w:color="000000" w:sz="4" w:space="0"/>
              <w:left w:val="single" w:color="000000" w:sz="4" w:space="0"/>
              <w:bottom w:val="single" w:color="000000" w:sz="4" w:space="0"/>
              <w:right w:val="single" w:color="000000" w:sz="4" w:space="0"/>
            </w:tcBorders>
            <w:vAlign w:val="center"/>
          </w:tcPr>
          <w:p w14:paraId="51713FE8">
            <w:pPr>
              <w:spacing w:line="360" w:lineRule="auto"/>
              <w:jc w:val="center"/>
              <w:rPr>
                <w:rFonts w:hint="default" w:ascii="Tahoma" w:hAnsi="Tahoma" w:eastAsia="宋体" w:cs="Tahoma"/>
                <w:bCs/>
                <w:sz w:val="21"/>
                <w:szCs w:val="21"/>
              </w:rPr>
            </w:pPr>
            <w:r>
              <w:rPr>
                <w:rFonts w:hint="default" w:ascii="Tahoma" w:hAnsi="Tahoma" w:eastAsia="宋体" w:cs="Tahoma"/>
                <w:bCs/>
                <w:sz w:val="21"/>
                <w:szCs w:val="21"/>
              </w:rPr>
              <w:t xml:space="preserve">1 </w:t>
            </w:r>
          </w:p>
        </w:tc>
        <w:tc>
          <w:tcPr>
            <w:tcW w:w="1905" w:type="dxa"/>
            <w:tcBorders>
              <w:top w:val="single" w:color="000000" w:sz="4" w:space="0"/>
              <w:left w:val="single" w:color="000000" w:sz="4" w:space="0"/>
              <w:bottom w:val="single" w:color="000000" w:sz="4" w:space="0"/>
              <w:right w:val="single" w:color="000000" w:sz="4" w:space="0"/>
            </w:tcBorders>
            <w:vAlign w:val="center"/>
          </w:tcPr>
          <w:p w14:paraId="0D695195">
            <w:pPr>
              <w:spacing w:line="360" w:lineRule="auto"/>
              <w:jc w:val="center"/>
              <w:rPr>
                <w:rFonts w:hint="default" w:ascii="Tahoma" w:hAnsi="Tahoma" w:eastAsia="宋体" w:cs="Tahoma"/>
                <w:bCs/>
                <w:sz w:val="21"/>
                <w:szCs w:val="21"/>
              </w:rPr>
            </w:pPr>
            <w:r>
              <w:rPr>
                <w:rFonts w:hint="default" w:ascii="Tahoma" w:hAnsi="Tahoma" w:cs="Tahoma"/>
                <w:bCs/>
                <w:sz w:val="21"/>
                <w:szCs w:val="21"/>
              </w:rPr>
              <w:t>Set</w:t>
            </w:r>
          </w:p>
        </w:tc>
      </w:tr>
      <w:tr w14:paraId="4C30689D">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35300EB8">
            <w:pPr>
              <w:spacing w:line="360" w:lineRule="auto"/>
              <w:ind w:firstLine="270"/>
              <w:rPr>
                <w:rFonts w:hint="default" w:ascii="Tahoma" w:hAnsi="Tahoma" w:eastAsia="宋体" w:cs="Tahoma"/>
                <w:bCs/>
                <w:sz w:val="21"/>
                <w:szCs w:val="21"/>
              </w:rPr>
            </w:pPr>
            <w:r>
              <w:rPr>
                <w:rFonts w:hint="default" w:ascii="Tahoma" w:hAnsi="Tahoma" w:cs="Tahoma"/>
                <w:bCs/>
                <w:sz w:val="21"/>
                <w:szCs w:val="21"/>
              </w:rPr>
              <w:t>digestion</w:t>
            </w:r>
            <w:r>
              <w:rPr>
                <w:rFonts w:hint="default" w:ascii="Tahoma" w:hAnsi="Tahoma" w:cs="Tahoma"/>
                <w:bCs/>
                <w:sz w:val="21"/>
                <w:szCs w:val="21"/>
                <w:lang w:eastAsia="zh-CN"/>
              </w:rPr>
              <w:t>Outer</w:t>
            </w:r>
            <w:r>
              <w:rPr>
                <w:rFonts w:hint="default" w:ascii="Tahoma" w:hAnsi="Tahoma" w:cs="Tahoma"/>
                <w:bCs/>
                <w:sz w:val="21"/>
                <w:szCs w:val="21"/>
              </w:rPr>
              <w:t xml:space="preserve">Vessel Custom Rack </w:t>
            </w:r>
          </w:p>
        </w:tc>
        <w:tc>
          <w:tcPr>
            <w:tcW w:w="1830" w:type="dxa"/>
            <w:tcBorders>
              <w:top w:val="single" w:color="000000" w:sz="4" w:space="0"/>
              <w:left w:val="single" w:color="000000" w:sz="4" w:space="0"/>
              <w:bottom w:val="single" w:color="000000" w:sz="4" w:space="0"/>
              <w:right w:val="single" w:color="000000" w:sz="4" w:space="0"/>
            </w:tcBorders>
            <w:vAlign w:val="center"/>
          </w:tcPr>
          <w:p w14:paraId="7163329B">
            <w:pPr>
              <w:spacing w:line="360" w:lineRule="auto"/>
              <w:jc w:val="center"/>
              <w:rPr>
                <w:rFonts w:hint="default" w:ascii="Tahoma" w:hAnsi="Tahoma" w:eastAsia="宋体" w:cs="Tahoma"/>
                <w:bCs/>
                <w:kern w:val="2"/>
                <w:sz w:val="21"/>
                <w:szCs w:val="21"/>
                <w:lang w:val="en-US" w:eastAsia="zh-CN"/>
              </w:rPr>
            </w:pPr>
            <w:r>
              <w:rPr>
                <w:rFonts w:hint="default" w:ascii="Tahoma" w:hAnsi="Tahoma" w:eastAsia="宋体" w:cs="Tahoma"/>
                <w:bCs/>
                <w:sz w:val="21"/>
                <w:szCs w:val="21"/>
              </w:rPr>
              <w:t xml:space="preserve">1 </w:t>
            </w:r>
          </w:p>
        </w:tc>
        <w:tc>
          <w:tcPr>
            <w:tcW w:w="1905" w:type="dxa"/>
            <w:tcBorders>
              <w:top w:val="single" w:color="000000" w:sz="4" w:space="0"/>
              <w:left w:val="single" w:color="000000" w:sz="4" w:space="0"/>
              <w:bottom w:val="single" w:color="000000" w:sz="4" w:space="0"/>
              <w:right w:val="single" w:color="000000" w:sz="4" w:space="0"/>
            </w:tcBorders>
            <w:vAlign w:val="center"/>
          </w:tcPr>
          <w:p w14:paraId="08F7E120">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rPr>
              <w:t>Set</w:t>
            </w:r>
          </w:p>
        </w:tc>
      </w:tr>
      <w:tr w14:paraId="1E4D8BA7">
        <w:tblPrEx>
          <w:tblCellMar>
            <w:top w:w="0" w:type="dxa"/>
            <w:left w:w="108" w:type="dxa"/>
            <w:bottom w:w="0" w:type="dxa"/>
            <w:right w:w="108" w:type="dxa"/>
          </w:tblCellMar>
        </w:tblPrEx>
        <w:trPr>
          <w:cantSplit/>
          <w:trHeight w:val="182"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7DB05781">
            <w:pPr>
              <w:spacing w:line="360" w:lineRule="auto"/>
              <w:ind w:firstLine="270"/>
              <w:rPr>
                <w:rFonts w:hint="default" w:ascii="Tahoma" w:hAnsi="Tahoma" w:eastAsia="宋体" w:cs="Tahoma"/>
                <w:bCs/>
                <w:kern w:val="2"/>
                <w:sz w:val="21"/>
                <w:szCs w:val="21"/>
                <w:lang w:val="en-US" w:eastAsia="zh-CN"/>
              </w:rPr>
            </w:pPr>
            <w:r>
              <w:rPr>
                <w:rFonts w:hint="default" w:ascii="Tahoma" w:hAnsi="Tahoma" w:eastAsia="宋体" w:cs="Tahoma"/>
                <w:bCs/>
                <w:sz w:val="21"/>
                <w:szCs w:val="21"/>
                <w:lang w:eastAsia="zh-CN"/>
              </w:rPr>
              <w:t>PEEK</w:t>
            </w:r>
            <w:r>
              <w:rPr>
                <w:rFonts w:hint="default" w:ascii="Tahoma" w:hAnsi="Tahoma" w:cs="Tahoma"/>
                <w:bCs/>
                <w:sz w:val="21"/>
                <w:szCs w:val="21"/>
                <w:lang w:eastAsia="zh-CN"/>
              </w:rPr>
              <w:t>Outer Vessels</w:t>
            </w:r>
          </w:p>
        </w:tc>
        <w:tc>
          <w:tcPr>
            <w:tcW w:w="1830" w:type="dxa"/>
            <w:tcBorders>
              <w:top w:val="single" w:color="000000" w:sz="4" w:space="0"/>
              <w:left w:val="single" w:color="000000" w:sz="4" w:space="0"/>
              <w:bottom w:val="single" w:color="000000" w:sz="4" w:space="0"/>
              <w:right w:val="single" w:color="000000" w:sz="4" w:space="0"/>
            </w:tcBorders>
            <w:vAlign w:val="center"/>
          </w:tcPr>
          <w:p w14:paraId="7B7D76B2">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40</w:t>
            </w:r>
          </w:p>
        </w:tc>
        <w:tc>
          <w:tcPr>
            <w:tcW w:w="1905" w:type="dxa"/>
            <w:tcBorders>
              <w:top w:val="single" w:color="000000" w:sz="4" w:space="0"/>
              <w:left w:val="single" w:color="000000" w:sz="4" w:space="0"/>
              <w:bottom w:val="single" w:color="000000" w:sz="4" w:space="0"/>
              <w:right w:val="single" w:color="000000" w:sz="4" w:space="0"/>
            </w:tcBorders>
            <w:vAlign w:val="center"/>
          </w:tcPr>
          <w:p w14:paraId="7432A7D5">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rPr>
              <w:t>Set</w:t>
            </w:r>
          </w:p>
        </w:tc>
      </w:tr>
      <w:tr w14:paraId="01AC742B">
        <w:tblPrEx>
          <w:tblCellMar>
            <w:top w:w="0" w:type="dxa"/>
            <w:left w:w="108" w:type="dxa"/>
            <w:bottom w:w="0" w:type="dxa"/>
            <w:right w:w="108" w:type="dxa"/>
          </w:tblCellMar>
        </w:tblPrEx>
        <w:trPr>
          <w:cantSplit/>
          <w:trHeight w:val="580"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4521BAD6">
            <w:pPr>
              <w:spacing w:line="360" w:lineRule="auto"/>
              <w:ind w:firstLine="270"/>
              <w:rPr>
                <w:rFonts w:hint="default" w:ascii="Tahoma" w:hAnsi="Tahoma" w:eastAsia="宋体" w:cs="Tahoma"/>
                <w:bCs/>
                <w:kern w:val="2"/>
                <w:sz w:val="21"/>
                <w:szCs w:val="21"/>
                <w:lang w:val="en-US" w:eastAsia="zh-CN"/>
              </w:rPr>
            </w:pPr>
            <w:r>
              <w:rPr>
                <w:rFonts w:hint="default" w:ascii="Tahoma" w:hAnsi="Tahoma" w:cs="Tahoma"/>
                <w:bCs/>
                <w:sz w:val="21"/>
                <w:szCs w:val="21"/>
                <w:lang w:eastAsia="zh-CN"/>
              </w:rPr>
              <w:t>PTFE Inner Vessels</w:t>
            </w:r>
            <w:r>
              <w:rPr>
                <w:rFonts w:hint="default" w:ascii="Tahoma" w:hAnsi="Tahoma" w:cs="Tahoma"/>
                <w:bCs/>
                <w:sz w:val="21"/>
                <w:szCs w:val="21"/>
                <w:lang w:val="en-US" w:eastAsia="zh-CN"/>
              </w:rPr>
              <w:t>TFM</w:t>
            </w:r>
          </w:p>
        </w:tc>
        <w:tc>
          <w:tcPr>
            <w:tcW w:w="1830" w:type="dxa"/>
            <w:tcBorders>
              <w:top w:val="single" w:color="000000" w:sz="4" w:space="0"/>
              <w:left w:val="single" w:color="000000" w:sz="4" w:space="0"/>
              <w:bottom w:val="single" w:color="000000" w:sz="4" w:space="0"/>
              <w:right w:val="single" w:color="000000" w:sz="4" w:space="0"/>
            </w:tcBorders>
            <w:vAlign w:val="center"/>
          </w:tcPr>
          <w:p w14:paraId="7820A440">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40</w:t>
            </w:r>
          </w:p>
        </w:tc>
        <w:tc>
          <w:tcPr>
            <w:tcW w:w="1905" w:type="dxa"/>
            <w:tcBorders>
              <w:top w:val="single" w:color="000000" w:sz="4" w:space="0"/>
              <w:left w:val="single" w:color="000000" w:sz="4" w:space="0"/>
              <w:bottom w:val="single" w:color="000000" w:sz="4" w:space="0"/>
              <w:right w:val="single" w:color="000000" w:sz="4" w:space="0"/>
            </w:tcBorders>
            <w:vAlign w:val="center"/>
          </w:tcPr>
          <w:p w14:paraId="435E06C3">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Set</w:t>
            </w:r>
          </w:p>
        </w:tc>
      </w:tr>
      <w:tr w14:paraId="17298221">
        <w:tblPrEx>
          <w:tblCellMar>
            <w:top w:w="0" w:type="dxa"/>
            <w:left w:w="108" w:type="dxa"/>
            <w:bottom w:w="0" w:type="dxa"/>
            <w:right w:w="108" w:type="dxa"/>
          </w:tblCellMar>
        </w:tblPrEx>
        <w:trPr>
          <w:cantSplit/>
          <w:trHeight w:val="550"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2D37E9FC">
            <w:pPr>
              <w:spacing w:line="360" w:lineRule="auto"/>
              <w:ind w:firstLine="270"/>
              <w:rPr>
                <w:rFonts w:hint="default" w:ascii="Tahoma" w:hAnsi="Tahoma" w:eastAsia="宋体" w:cs="Tahoma"/>
                <w:bCs/>
                <w:kern w:val="2"/>
                <w:sz w:val="21"/>
                <w:szCs w:val="21"/>
                <w:lang w:val="en-US" w:eastAsia="zh-CN"/>
              </w:rPr>
            </w:pPr>
            <w:r>
              <w:rPr>
                <w:rFonts w:hint="default" w:ascii="Tahoma" w:hAnsi="Tahoma" w:cs="Tahoma"/>
                <w:bCs/>
                <w:sz w:val="21"/>
                <w:szCs w:val="21"/>
                <w:lang w:eastAsia="zh-CN"/>
              </w:rPr>
              <w:t>Tool Kit (</w:t>
            </w:r>
            <w:r>
              <w:rPr>
                <w:rFonts w:hint="default" w:ascii="Tahoma" w:hAnsi="Tahoma" w:cs="Tahoma"/>
                <w:bCs/>
                <w:sz w:val="21"/>
                <w:szCs w:val="21"/>
                <w:lang w:val="en-US" w:eastAsia="zh-CN"/>
              </w:rPr>
              <w:t>Wrench)</w:t>
            </w:r>
          </w:p>
        </w:tc>
        <w:tc>
          <w:tcPr>
            <w:tcW w:w="1830" w:type="dxa"/>
            <w:tcBorders>
              <w:top w:val="single" w:color="000000" w:sz="4" w:space="0"/>
              <w:left w:val="single" w:color="000000" w:sz="4" w:space="0"/>
              <w:bottom w:val="single" w:color="000000" w:sz="4" w:space="0"/>
              <w:right w:val="single" w:color="000000" w:sz="4" w:space="0"/>
            </w:tcBorders>
            <w:vAlign w:val="center"/>
          </w:tcPr>
          <w:p w14:paraId="2966D795">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320580F2">
            <w:pPr>
              <w:spacing w:line="360" w:lineRule="auto"/>
              <w:jc w:val="center"/>
              <w:rPr>
                <w:rFonts w:hint="default" w:ascii="Tahoma" w:hAnsi="Tahoma" w:eastAsia="宋体" w:cs="Tahoma"/>
                <w:bCs/>
                <w:kern w:val="2"/>
                <w:sz w:val="21"/>
                <w:szCs w:val="21"/>
                <w:lang w:val="en-US" w:eastAsia="zh-CN"/>
              </w:rPr>
            </w:pPr>
            <w:r>
              <w:rPr>
                <w:rFonts w:hint="default" w:ascii="Tahoma" w:hAnsi="Tahoma" w:cs="Tahoma"/>
                <w:bCs/>
                <w:sz w:val="21"/>
                <w:szCs w:val="21"/>
                <w:lang w:val="en-US" w:eastAsia="zh-CN"/>
              </w:rPr>
              <w:t>Set</w:t>
            </w:r>
          </w:p>
        </w:tc>
      </w:tr>
      <w:tr w14:paraId="3FDF3FF3">
        <w:tblPrEx>
          <w:tblCellMar>
            <w:top w:w="0" w:type="dxa"/>
            <w:left w:w="108" w:type="dxa"/>
            <w:bottom w:w="0" w:type="dxa"/>
            <w:right w:w="108" w:type="dxa"/>
          </w:tblCellMar>
        </w:tblPrEx>
        <w:trPr>
          <w:cantSplit/>
          <w:trHeight w:val="550"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1F1A79F9">
            <w:pPr>
              <w:spacing w:line="360" w:lineRule="auto"/>
              <w:ind w:firstLine="270"/>
              <w:rPr>
                <w:rFonts w:hint="default" w:ascii="Tahoma" w:hAnsi="Tahoma" w:cs="Tahoma"/>
                <w:bCs/>
                <w:sz w:val="21"/>
                <w:szCs w:val="21"/>
                <w:lang w:val="en-US" w:eastAsia="zh-CN"/>
              </w:rPr>
            </w:pPr>
            <w:r>
              <w:rPr>
                <w:rFonts w:hint="default" w:ascii="Tahoma" w:hAnsi="Tahoma" w:cs="Tahoma"/>
                <w:bCs/>
                <w:sz w:val="21"/>
                <w:szCs w:val="21"/>
                <w:lang w:val="en-US" w:eastAsia="zh-CN"/>
              </w:rPr>
              <w:t>Exhaust Pipe</w:t>
            </w:r>
          </w:p>
        </w:tc>
        <w:tc>
          <w:tcPr>
            <w:tcW w:w="1830" w:type="dxa"/>
            <w:tcBorders>
              <w:top w:val="single" w:color="000000" w:sz="4" w:space="0"/>
              <w:left w:val="single" w:color="000000" w:sz="4" w:space="0"/>
              <w:bottom w:val="single" w:color="000000" w:sz="4" w:space="0"/>
              <w:right w:val="single" w:color="000000" w:sz="4" w:space="0"/>
            </w:tcBorders>
            <w:vAlign w:val="center"/>
          </w:tcPr>
          <w:p w14:paraId="5A674A8B">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5C9965FB">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Piece</w:t>
            </w:r>
          </w:p>
        </w:tc>
      </w:tr>
      <w:tr w14:paraId="359E42B6">
        <w:tblPrEx>
          <w:tblCellMar>
            <w:top w:w="0" w:type="dxa"/>
            <w:left w:w="108" w:type="dxa"/>
            <w:bottom w:w="0" w:type="dxa"/>
            <w:right w:w="108" w:type="dxa"/>
          </w:tblCellMar>
        </w:tblPrEx>
        <w:trPr>
          <w:cantSplit/>
          <w:trHeight w:val="47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1E6AEBE6">
            <w:pPr>
              <w:spacing w:line="360" w:lineRule="auto"/>
              <w:ind w:firstLine="270"/>
              <w:rPr>
                <w:rFonts w:hint="default" w:ascii="Tahoma" w:hAnsi="Tahoma" w:eastAsia="宋体" w:cs="Tahoma"/>
                <w:bCs/>
                <w:sz w:val="21"/>
                <w:szCs w:val="21"/>
                <w:lang w:val="en-US" w:eastAsia="zh-CN"/>
              </w:rPr>
            </w:pPr>
            <w:r>
              <w:rPr>
                <w:rFonts w:hint="default" w:ascii="Tahoma" w:hAnsi="Tahoma" w:cs="Tahoma"/>
                <w:bCs/>
                <w:sz w:val="21"/>
                <w:szCs w:val="21"/>
                <w:lang w:val="en-US" w:eastAsia="zh-CN"/>
              </w:rPr>
              <w:t>Manual, Certificate, Warranty Card</w:t>
            </w:r>
          </w:p>
        </w:tc>
        <w:tc>
          <w:tcPr>
            <w:tcW w:w="1830" w:type="dxa"/>
            <w:tcBorders>
              <w:top w:val="single" w:color="000000" w:sz="4" w:space="0"/>
              <w:left w:val="single" w:color="000000" w:sz="4" w:space="0"/>
              <w:bottom w:val="single" w:color="000000" w:sz="4" w:space="0"/>
              <w:right w:val="single" w:color="000000" w:sz="4" w:space="0"/>
            </w:tcBorders>
            <w:vAlign w:val="center"/>
          </w:tcPr>
          <w:p w14:paraId="365D5AFE">
            <w:pPr>
              <w:spacing w:line="360" w:lineRule="auto"/>
              <w:jc w:val="center"/>
              <w:rPr>
                <w:rFonts w:hint="default" w:ascii="Tahoma" w:hAnsi="Tahoma" w:cs="Tahoma"/>
                <w:bCs/>
                <w:sz w:val="21"/>
                <w:szCs w:val="21"/>
                <w:lang w:val="en-US" w:eastAsia="zh-CN"/>
              </w:rPr>
            </w:pPr>
            <w:r>
              <w:rPr>
                <w:rFonts w:hint="default" w:ascii="Tahoma" w:hAnsi="Tahoma" w:eastAsia="宋体"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51CD08B7">
            <w:pPr>
              <w:spacing w:line="360" w:lineRule="auto"/>
              <w:jc w:val="center"/>
              <w:rPr>
                <w:rFonts w:hint="default" w:ascii="Tahoma" w:hAnsi="Tahoma" w:eastAsia="宋体" w:cs="Tahoma"/>
                <w:bCs/>
                <w:sz w:val="21"/>
                <w:szCs w:val="21"/>
                <w:lang w:val="en-US" w:eastAsia="zh-CN"/>
              </w:rPr>
            </w:pPr>
            <w:r>
              <w:rPr>
                <w:rFonts w:hint="default" w:ascii="Tahoma" w:hAnsi="Tahoma" w:cs="Tahoma"/>
                <w:bCs/>
                <w:sz w:val="21"/>
                <w:szCs w:val="21"/>
                <w:lang w:eastAsia="zh-CN"/>
              </w:rPr>
              <w:t>Copy</w:t>
            </w:r>
          </w:p>
        </w:tc>
      </w:tr>
      <w:tr w14:paraId="0A6A7CE5">
        <w:tblPrEx>
          <w:tblCellMar>
            <w:top w:w="0" w:type="dxa"/>
            <w:left w:w="108" w:type="dxa"/>
            <w:bottom w:w="0" w:type="dxa"/>
            <w:right w:w="108" w:type="dxa"/>
          </w:tblCellMar>
        </w:tblPrEx>
        <w:trPr>
          <w:cantSplit/>
          <w:trHeight w:val="54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216B8DEA">
            <w:pPr>
              <w:spacing w:line="360" w:lineRule="auto"/>
              <w:ind w:firstLine="270"/>
              <w:rPr>
                <w:rFonts w:hint="default" w:ascii="Tahoma" w:hAnsi="Tahoma" w:eastAsia="宋体" w:cs="Tahoma"/>
                <w:bCs/>
                <w:sz w:val="21"/>
                <w:szCs w:val="21"/>
                <w:lang w:val="en-US" w:eastAsia="zh-CN"/>
              </w:rPr>
            </w:pPr>
            <w:r>
              <w:rPr>
                <w:rFonts w:hint="default" w:ascii="Tahoma" w:hAnsi="Tahoma" w:cs="Tahoma"/>
                <w:bCs/>
                <w:sz w:val="21"/>
                <w:szCs w:val="21"/>
                <w:lang w:val="en-US" w:eastAsia="zh-CN"/>
              </w:rPr>
              <w:t>Touch Screen Pen</w:t>
            </w:r>
          </w:p>
        </w:tc>
        <w:tc>
          <w:tcPr>
            <w:tcW w:w="1830" w:type="dxa"/>
            <w:tcBorders>
              <w:top w:val="single" w:color="000000" w:sz="4" w:space="0"/>
              <w:left w:val="single" w:color="000000" w:sz="4" w:space="0"/>
              <w:bottom w:val="single" w:color="000000" w:sz="4" w:space="0"/>
              <w:right w:val="single" w:color="000000" w:sz="4" w:space="0"/>
            </w:tcBorders>
            <w:vAlign w:val="center"/>
          </w:tcPr>
          <w:p w14:paraId="660E7817">
            <w:pPr>
              <w:spacing w:line="360" w:lineRule="auto"/>
              <w:jc w:val="center"/>
              <w:rPr>
                <w:rFonts w:hint="default" w:ascii="Tahoma" w:hAnsi="Tahoma" w:eastAsia="宋体"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3377F542">
            <w:pPr>
              <w:spacing w:line="360" w:lineRule="auto"/>
              <w:jc w:val="center"/>
              <w:rPr>
                <w:rFonts w:hint="default" w:ascii="Tahoma" w:hAnsi="Tahoma" w:eastAsia="宋体" w:cs="Tahoma"/>
                <w:bCs/>
                <w:sz w:val="21"/>
                <w:szCs w:val="21"/>
                <w:lang w:val="en-US" w:eastAsia="zh-CN"/>
              </w:rPr>
            </w:pPr>
            <w:r>
              <w:rPr>
                <w:rFonts w:hint="default" w:ascii="Tahoma" w:hAnsi="Tahoma" w:cs="Tahoma"/>
                <w:bCs/>
                <w:sz w:val="21"/>
                <w:szCs w:val="21"/>
                <w:lang w:val="en-US" w:eastAsia="zh-CN"/>
              </w:rPr>
              <w:t>Piece</w:t>
            </w:r>
          </w:p>
        </w:tc>
      </w:tr>
      <w:tr w14:paraId="5792C025">
        <w:tblPrEx>
          <w:tblCellMar>
            <w:top w:w="0" w:type="dxa"/>
            <w:left w:w="108" w:type="dxa"/>
            <w:bottom w:w="0" w:type="dxa"/>
            <w:right w:w="108" w:type="dxa"/>
          </w:tblCellMar>
        </w:tblPrEx>
        <w:trPr>
          <w:cantSplit/>
          <w:trHeight w:val="26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3C345966">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UPSUninterruptible Power Supply (sufficient power to complete one digestion cycle)</w:t>
            </w:r>
          </w:p>
        </w:tc>
        <w:tc>
          <w:tcPr>
            <w:tcW w:w="1830" w:type="dxa"/>
            <w:tcBorders>
              <w:top w:val="single" w:color="000000" w:sz="4" w:space="0"/>
              <w:left w:val="single" w:color="000000" w:sz="4" w:space="0"/>
              <w:bottom w:val="single" w:color="000000" w:sz="4" w:space="0"/>
              <w:right w:val="single" w:color="000000" w:sz="4" w:space="0"/>
            </w:tcBorders>
            <w:vAlign w:val="center"/>
          </w:tcPr>
          <w:p w14:paraId="0FD6A7B1">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41D31597">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Set</w:t>
            </w:r>
          </w:p>
        </w:tc>
      </w:tr>
      <w:tr w14:paraId="45665119">
        <w:tblPrEx>
          <w:tblCellMar>
            <w:top w:w="0" w:type="dxa"/>
            <w:left w:w="108" w:type="dxa"/>
            <w:bottom w:w="0" w:type="dxa"/>
            <w:right w:w="108" w:type="dxa"/>
          </w:tblCellMar>
        </w:tblPrEx>
        <w:trPr>
          <w:cantSplit/>
          <w:trHeight w:val="26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22A7E50E">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Voltage Stabilizer</w:t>
            </w:r>
          </w:p>
        </w:tc>
        <w:tc>
          <w:tcPr>
            <w:tcW w:w="1830" w:type="dxa"/>
            <w:tcBorders>
              <w:top w:val="single" w:color="000000" w:sz="4" w:space="0"/>
              <w:left w:val="single" w:color="000000" w:sz="4" w:space="0"/>
              <w:bottom w:val="single" w:color="000000" w:sz="4" w:space="0"/>
              <w:right w:val="single" w:color="000000" w:sz="4" w:space="0"/>
            </w:tcBorders>
            <w:vAlign w:val="center"/>
          </w:tcPr>
          <w:p w14:paraId="6E18C749">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78A4A297">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Set</w:t>
            </w:r>
          </w:p>
        </w:tc>
      </w:tr>
      <w:tr w14:paraId="41CF2EAE">
        <w:tblPrEx>
          <w:tblCellMar>
            <w:top w:w="0" w:type="dxa"/>
            <w:left w:w="108" w:type="dxa"/>
            <w:bottom w:w="0" w:type="dxa"/>
            <w:right w:w="108" w:type="dxa"/>
          </w:tblCellMar>
        </w:tblPrEx>
        <w:trPr>
          <w:cantSplit/>
          <w:trHeight w:val="26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77162587">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ISO 9001Quality Management System Certification</w:t>
            </w:r>
          </w:p>
        </w:tc>
        <w:tc>
          <w:tcPr>
            <w:tcW w:w="1830" w:type="dxa"/>
            <w:tcBorders>
              <w:top w:val="single" w:color="000000" w:sz="4" w:space="0"/>
              <w:left w:val="single" w:color="000000" w:sz="4" w:space="0"/>
              <w:bottom w:val="single" w:color="000000" w:sz="4" w:space="0"/>
              <w:right w:val="single" w:color="000000" w:sz="4" w:space="0"/>
            </w:tcBorders>
            <w:vAlign w:val="center"/>
          </w:tcPr>
          <w:p w14:paraId="7CEE2FC2">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4200A0CC">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Copy</w:t>
            </w:r>
          </w:p>
        </w:tc>
      </w:tr>
      <w:tr w14:paraId="54204A4D">
        <w:tblPrEx>
          <w:tblCellMar>
            <w:top w:w="0" w:type="dxa"/>
            <w:left w:w="108" w:type="dxa"/>
            <w:bottom w:w="0" w:type="dxa"/>
            <w:right w:w="108" w:type="dxa"/>
          </w:tblCellMar>
        </w:tblPrEx>
        <w:trPr>
          <w:cantSplit/>
          <w:trHeight w:val="26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585EC3DD">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ISO 14001Environmental Management System Certification or equivalent environmental sustainability policy document</w:t>
            </w:r>
          </w:p>
        </w:tc>
        <w:tc>
          <w:tcPr>
            <w:tcW w:w="1830" w:type="dxa"/>
            <w:tcBorders>
              <w:top w:val="single" w:color="000000" w:sz="4" w:space="0"/>
              <w:left w:val="single" w:color="000000" w:sz="4" w:space="0"/>
              <w:bottom w:val="single" w:color="000000" w:sz="4" w:space="0"/>
              <w:right w:val="single" w:color="000000" w:sz="4" w:space="0"/>
            </w:tcBorders>
            <w:vAlign w:val="center"/>
          </w:tcPr>
          <w:p w14:paraId="7E565B42">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0</w:t>
            </w:r>
          </w:p>
        </w:tc>
        <w:tc>
          <w:tcPr>
            <w:tcW w:w="1905" w:type="dxa"/>
            <w:tcBorders>
              <w:top w:val="single" w:color="000000" w:sz="4" w:space="0"/>
              <w:left w:val="single" w:color="000000" w:sz="4" w:space="0"/>
              <w:bottom w:val="single" w:color="000000" w:sz="4" w:space="0"/>
              <w:right w:val="single" w:color="000000" w:sz="4" w:space="0"/>
            </w:tcBorders>
            <w:vAlign w:val="center"/>
          </w:tcPr>
          <w:p w14:paraId="02244484">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Copy</w:t>
            </w:r>
          </w:p>
        </w:tc>
      </w:tr>
      <w:tr w14:paraId="2C842A7B">
        <w:tblPrEx>
          <w:tblCellMar>
            <w:top w:w="0" w:type="dxa"/>
            <w:left w:w="108" w:type="dxa"/>
            <w:bottom w:w="0" w:type="dxa"/>
            <w:right w:w="108" w:type="dxa"/>
          </w:tblCellMar>
        </w:tblPrEx>
        <w:trPr>
          <w:cantSplit/>
          <w:trHeight w:val="265" w:hRule="atLeast"/>
        </w:trPr>
        <w:tc>
          <w:tcPr>
            <w:tcW w:w="5751" w:type="dxa"/>
            <w:tcBorders>
              <w:top w:val="single" w:color="000000" w:sz="4" w:space="0"/>
              <w:left w:val="single" w:color="000000" w:sz="4" w:space="0"/>
              <w:bottom w:val="single" w:color="000000" w:sz="4" w:space="0"/>
              <w:right w:val="single" w:color="000000" w:sz="4" w:space="0"/>
            </w:tcBorders>
            <w:vAlign w:val="center"/>
          </w:tcPr>
          <w:p w14:paraId="470EB1D0">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CECertification or equivalent quality and safety standard certification</w:t>
            </w:r>
          </w:p>
        </w:tc>
        <w:tc>
          <w:tcPr>
            <w:tcW w:w="1830" w:type="dxa"/>
            <w:tcBorders>
              <w:top w:val="single" w:color="000000" w:sz="4" w:space="0"/>
              <w:left w:val="single" w:color="000000" w:sz="4" w:space="0"/>
              <w:bottom w:val="single" w:color="000000" w:sz="4" w:space="0"/>
              <w:right w:val="single" w:color="000000" w:sz="4" w:space="0"/>
            </w:tcBorders>
            <w:vAlign w:val="center"/>
          </w:tcPr>
          <w:p w14:paraId="42AF0FED">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1</w:t>
            </w:r>
          </w:p>
        </w:tc>
        <w:tc>
          <w:tcPr>
            <w:tcW w:w="1905" w:type="dxa"/>
            <w:tcBorders>
              <w:top w:val="single" w:color="000000" w:sz="4" w:space="0"/>
              <w:left w:val="single" w:color="000000" w:sz="4" w:space="0"/>
              <w:bottom w:val="single" w:color="000000" w:sz="4" w:space="0"/>
              <w:right w:val="single" w:color="000000" w:sz="4" w:space="0"/>
            </w:tcBorders>
            <w:vAlign w:val="center"/>
          </w:tcPr>
          <w:p w14:paraId="3ED5A1D5">
            <w:pPr>
              <w:spacing w:line="360" w:lineRule="auto"/>
              <w:jc w:val="center"/>
              <w:rPr>
                <w:rFonts w:hint="default" w:ascii="Tahoma" w:hAnsi="Tahoma" w:cs="Tahoma"/>
                <w:bCs/>
                <w:sz w:val="21"/>
                <w:szCs w:val="21"/>
                <w:lang w:val="en-US" w:eastAsia="zh-CN"/>
              </w:rPr>
            </w:pPr>
            <w:r>
              <w:rPr>
                <w:rFonts w:hint="default" w:ascii="Tahoma" w:hAnsi="Tahoma" w:cs="Tahoma"/>
                <w:bCs/>
                <w:sz w:val="21"/>
                <w:szCs w:val="21"/>
                <w:lang w:val="en-US" w:eastAsia="zh-CN"/>
              </w:rPr>
              <w:t>Copy</w:t>
            </w:r>
          </w:p>
        </w:tc>
      </w:tr>
    </w:tbl>
    <w:p w14:paraId="12A74643">
      <w:pPr>
        <w:rPr>
          <w:rFonts w:hint="default" w:ascii="Tahoma" w:hAnsi="Tahoma" w:cs="Tahoma"/>
          <w:b/>
          <w:bCs/>
          <w:lang w:val="en-US" w:eastAsia="zh-CN"/>
        </w:rPr>
      </w:pPr>
    </w:p>
    <w:p w14:paraId="75D30FD4">
      <w:pPr>
        <w:rPr>
          <w:rFonts w:hint="default" w:ascii="Tahoma" w:hAnsi="Tahoma" w:cs="Tahoma"/>
          <w:b/>
          <w:bCs/>
          <w:sz w:val="24"/>
          <w:szCs w:val="24"/>
          <w:lang w:val="en-US" w:eastAsia="zh-CN"/>
        </w:rPr>
      </w:pPr>
    </w:p>
    <w:sectPr>
      <w:headerReference r:id="rId3" w:type="default"/>
      <w:pgSz w:w="11906" w:h="16838"/>
      <w:pgMar w:top="907" w:right="720" w:bottom="720" w:left="720" w:header="851" w:footer="0" w:gutter="0"/>
      <w:pgNumType w:fmt="decimal"/>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ree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iberation Serif">
    <w:altName w:val="Times New Roman"/>
    <w:panose1 w:val="00000000000000000000"/>
    <w:charset w:val="00"/>
    <w:family w:val="roman"/>
    <w:pitch w:val="default"/>
    <w:sig w:usb0="00000000" w:usb1="00000000" w:usb2="00000000" w:usb3="00000000" w:csb0="00000000" w:csb1="00000000"/>
  </w:font>
  <w:font w:name="Noto Serif CJK SC">
    <w:altName w:val="宋体"/>
    <w:panose1 w:val="00000000000000000000"/>
    <w:charset w:val="86"/>
    <w:family w:val="auto"/>
    <w:pitch w:val="default"/>
    <w:sig w:usb0="00000000" w:usb1="00000000" w:usb2="00000000" w:usb3="00000000" w:csb0="00000000" w:csb1="00000000"/>
  </w:font>
  <w:font w:name="Liberation Sans">
    <w:altName w:val="Arial"/>
    <w:panose1 w:val="00000000000000000000"/>
    <w:charset w:val="00"/>
    <w:family w:val="swiss"/>
    <w:pitch w:val="default"/>
    <w:sig w:usb0="00000000" w:usb1="00000000" w:usb2="00000000" w:usb3="00000000" w:csb0="00000000" w:csb1="00000000"/>
  </w:font>
  <w:font w:name="Noto Sans CJK SC">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E5FA5">
    <w:pPr>
      <w:pStyle w:val="6"/>
      <w:jc w:val="center"/>
      <w:rPr>
        <w:rFonts w:eastAsia="宋体"/>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none"/>
      <w:suff w:val="nothing"/>
      <w:lvlText w:val=""/>
      <w:lvlJc w:val="left"/>
      <w:pPr>
        <w:tabs>
          <w:tab w:val="left" w:pos="0"/>
        </w:tabs>
        <w:ind w:left="0" w:firstLine="0"/>
      </w:pPr>
    </w:lvl>
    <w:lvl w:ilvl="1" w:tentative="0">
      <w:start w:val="1"/>
      <w:numFmt w:val="none"/>
      <w:pStyle w:val="2"/>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autoHyphenation/>
  <w:compat>
    <w:noLeading/>
    <w:doNotExpandShiftReturn/>
    <w:useFELayout/>
    <w:compatSetting w:name="compatibilityMode" w:uri="http://schemas.microsoft.com/office/word" w:val="14"/>
  </w:compat>
  <w:rsids>
    <w:rsidRoot w:val="00000000"/>
    <w:rsid w:val="01626374"/>
    <w:rsid w:val="10C64A93"/>
    <w:rsid w:val="15B0412A"/>
    <w:rsid w:val="17FB6783"/>
    <w:rsid w:val="20A774A8"/>
    <w:rsid w:val="58D057AD"/>
    <w:rsid w:val="5E983C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Noto Serif CJK SC" w:cs="Free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Times New Roman" w:hAnsi="Times New Roman" w:eastAsia="宋体" w:cs="Times New Roman"/>
      <w:color w:val="auto"/>
      <w:kern w:val="2"/>
      <w:sz w:val="21"/>
      <w:szCs w:val="20"/>
      <w:lang w:val="en-US" w:eastAsia="zh-CN" w:bidi="hi-IN"/>
    </w:rPr>
  </w:style>
  <w:style w:type="paragraph" w:styleId="2">
    <w:name w:val="heading 2"/>
    <w:basedOn w:val="1"/>
    <w:next w:val="1"/>
    <w:qFormat/>
    <w:uiPriority w:val="0"/>
    <w:pPr>
      <w:keepNext/>
      <w:keepLines/>
      <w:numPr>
        <w:ilvl w:val="1"/>
        <w:numId w:val="1"/>
      </w:numPr>
      <w:spacing w:before="50" w:after="50" w:line="300" w:lineRule="auto"/>
      <w:outlineLvl w:val="1"/>
    </w:pPr>
    <w:rPr>
      <w:rFonts w:ascii="黑体" w:hAnsi="黑体" w:eastAsia="黑体" w:cs="黑体"/>
      <w:b/>
      <w:bCs/>
      <w:sz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caption"/>
    <w:basedOn w:val="1"/>
    <w:qFormat/>
    <w:uiPriority w:val="0"/>
    <w:pPr>
      <w:suppressLineNumbers/>
      <w:spacing w:before="120" w:after="120"/>
    </w:pPr>
    <w:rPr>
      <w:rFonts w:cs="FreeSans"/>
      <w:i/>
      <w:iCs/>
      <w:sz w:val="24"/>
      <w:szCs w:val="24"/>
    </w:rPr>
  </w:style>
  <w:style w:type="paragraph" w:styleId="4">
    <w:name w:val="Body Text"/>
    <w:basedOn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tabs>
        <w:tab w:val="center" w:pos="4153"/>
        <w:tab w:val="right" w:pos="8306"/>
      </w:tabs>
      <w:snapToGrid w:val="0"/>
      <w:spacing w:line="240" w:lineRule="auto"/>
      <w:jc w:val="both"/>
    </w:pPr>
    <w:rPr>
      <w:rFonts w:ascii="Times New Roman" w:hAnsi="Times New Roman" w:cs="Times New Roman"/>
      <w:sz w:val="18"/>
    </w:rPr>
  </w:style>
  <w:style w:type="paragraph" w:styleId="7">
    <w:name w:val="List"/>
    <w:basedOn w:val="4"/>
    <w:qFormat/>
    <w:uiPriority w:val="0"/>
    <w:rPr>
      <w:rFonts w:cs="FreeSans"/>
    </w:rPr>
  </w:style>
  <w:style w:type="character" w:styleId="10">
    <w:name w:val="Hyperlink"/>
    <w:basedOn w:val="11"/>
    <w:qFormat/>
    <w:uiPriority w:val="0"/>
    <w:rPr>
      <w:color w:val="0000FF"/>
      <w:u w:val="single"/>
    </w:rPr>
  </w:style>
  <w:style w:type="character" w:customStyle="1" w:styleId="11">
    <w:name w:val="默认段落字体1"/>
    <w:qFormat/>
    <w:uiPriority w:val="0"/>
  </w:style>
  <w:style w:type="paragraph" w:customStyle="1" w:styleId="12">
    <w:name w:val="Heading"/>
    <w:basedOn w:val="1"/>
    <w:next w:val="4"/>
    <w:qFormat/>
    <w:uiPriority w:val="0"/>
    <w:pPr>
      <w:keepNext/>
      <w:spacing w:before="240" w:after="120"/>
    </w:pPr>
    <w:rPr>
      <w:rFonts w:ascii="Liberation Sans" w:hAnsi="Liberation Sans" w:eastAsia="Noto Sans CJK SC" w:cs="FreeSans"/>
      <w:sz w:val="28"/>
      <w:szCs w:val="28"/>
    </w:rPr>
  </w:style>
  <w:style w:type="paragraph" w:customStyle="1" w:styleId="13">
    <w:name w:val="Index"/>
    <w:basedOn w:val="1"/>
    <w:qFormat/>
    <w:uiPriority w:val="0"/>
    <w:pPr>
      <w:suppressLineNumbers/>
    </w:pPr>
    <w:rPr>
      <w:rFonts w:cs="FreeSans"/>
    </w:rPr>
  </w:style>
  <w:style w:type="paragraph" w:customStyle="1" w:styleId="14">
    <w:name w:val="Header and Footer"/>
    <w:basedOn w:val="1"/>
    <w:qFormat/>
    <w:uiPriority w:val="0"/>
    <w:pPr>
      <w:suppressLineNumbers/>
      <w:tabs>
        <w:tab w:val="center" w:pos="4819"/>
        <w:tab w:val="right" w:pos="9638"/>
      </w:tabs>
    </w:pPr>
  </w:style>
  <w:style w:type="paragraph" w:customStyle="1" w:styleId="15">
    <w:name w:val="普通(网站)1"/>
    <w:qFormat/>
    <w:uiPriority w:val="0"/>
    <w:pPr>
      <w:widowControl/>
      <w:suppressAutoHyphens/>
      <w:bidi w:val="0"/>
      <w:spacing w:before="100" w:after="100"/>
      <w:jc w:val="left"/>
    </w:pPr>
    <w:rPr>
      <w:rFonts w:ascii="宋体" w:hAnsi="宋体" w:eastAsia="宋体" w:cs="宋体"/>
      <w:color w:val="auto"/>
      <w:kern w:val="0"/>
      <w:sz w:val="24"/>
      <w:szCs w:val="24"/>
      <w:lang w:val="en-US" w:eastAsia="zh-CN" w:bidi="hi-IN"/>
    </w:rPr>
  </w:style>
  <w:style w:type="paragraph" w:customStyle="1" w:styleId="16">
    <w:name w:val="Table Contents"/>
    <w:basedOn w:val="1"/>
    <w:qFormat/>
    <w:uiPriority w:val="0"/>
    <w:pPr>
      <w:widowControl w:val="0"/>
      <w:suppressLineNumbers/>
    </w:pPr>
  </w:style>
  <w:style w:type="paragraph" w:customStyle="1" w:styleId="17">
    <w:name w:val="Table Heading"/>
    <w:basedOn w:val="16"/>
    <w:qFormat/>
    <w:uiPriority w:val="0"/>
    <w:pPr>
      <w:suppressLineNumbers/>
      <w:jc w:val="center"/>
    </w:pPr>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566</Words>
  <Characters>4015</Characters>
  <TotalTime>43212</TotalTime>
  <ScaleCrop>false</ScaleCrop>
  <LinksUpToDate>false</LinksUpToDate>
  <CharactersWithSpaces>4555</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2015-03-31T09:03:00Z</dcterms:created>
  <dc:creator>huagangtong</dc:creator>
  <cp:lastModifiedBy>老刘家的小刘。。</cp:lastModifiedBy>
  <dcterms:modified xsi:type="dcterms:W3CDTF">2026-03-02T05:05:42Z</dcterms:modified>
  <dc:title>HG-SC6微波水热合成仪</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E8C21E2F0C744A4DBC9E4ED4468B3C1D_13</vt:lpwstr>
  </property>
  <property fmtid="{D5CDD505-2E9C-101B-9397-08002B2CF9AE}" pid="3" name="KSOProductBuildVer">
    <vt:lpwstr>2052-12.1.0.24657</vt:lpwstr>
  </property>
  <property fmtid="{D5CDD505-2E9C-101B-9397-08002B2CF9AE}" pid="4" name="KSOTemplateDocerSaveRecord">
    <vt:lpwstr>eyJoZGlkIjoiZmM0ZTY1NGJmYjUxMTNhZWU4Njc3M2JkMWE1MTk2YTMiLCJ1c2VySWQiOiI2MzA2NjI5MzIifQ==</vt:lpwstr>
  </property>
  <property fmtid="{D5CDD505-2E9C-101B-9397-08002B2CF9AE}" pid="5" name="commondata">
    <vt:lpwstr>commondata</vt:lpwstr>
  </property>
</Properties>
</file>